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622"/>
        <w:gridCol w:w="1952"/>
        <w:gridCol w:w="74"/>
        <w:gridCol w:w="325"/>
        <w:gridCol w:w="89"/>
        <w:gridCol w:w="324"/>
      </w:tblGrid>
      <w:tr w:rsidR="00040DF9" w:rsidRPr="004F6E37" w:rsidTr="009833FC">
        <w:trPr>
          <w:trHeight w:val="1938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B73F60" w:rsidP="00B73F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F6E37">
              <w:rPr>
                <w:rFonts w:ascii="Times New Roman" w:hAnsi="Times New Roman"/>
              </w:rPr>
              <w:object w:dxaOrig="292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78pt" o:ole="">
                  <v:imagedata r:id="rId6" o:title=""/>
                </v:shape>
                <o:OLEObject Type="Embed" ProgID="PBrush" ShapeID="_x0000_i1025" DrawAspect="Content" ObjectID="_1728717985" r:id="rId7"/>
              </w:objec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F6E37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OBRAZAC - PLANI</w:t>
            </w:r>
            <w:r w:rsidR="004F6E37" w:rsidRPr="004F6E37">
              <w:rPr>
                <w:rFonts w:ascii="Times New Roman" w:hAnsi="Times New Roman"/>
                <w:b/>
                <w:noProof/>
                <w:lang w:eastAsia="hr-HR"/>
              </w:rPr>
              <w:t>RANJE PRORAČUNA ZA RAZDOBLJE 202</w:t>
            </w:r>
            <w:r w:rsidR="00AC206C">
              <w:rPr>
                <w:rFonts w:ascii="Times New Roman" w:hAnsi="Times New Roman"/>
                <w:b/>
                <w:noProof/>
                <w:lang w:eastAsia="hr-HR"/>
              </w:rPr>
              <w:t>3</w:t>
            </w:r>
            <w:r w:rsidR="00940FCC" w:rsidRPr="004F6E37">
              <w:rPr>
                <w:rFonts w:ascii="Times New Roman" w:hAnsi="Times New Roman"/>
                <w:b/>
                <w:noProof/>
                <w:lang w:eastAsia="hr-HR"/>
              </w:rPr>
              <w:t>.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-20</w:t>
            </w:r>
            <w:r w:rsidR="00021BFC" w:rsidRPr="004F6E37">
              <w:rPr>
                <w:rFonts w:ascii="Times New Roman" w:hAnsi="Times New Roman"/>
                <w:b/>
                <w:noProof/>
                <w:lang w:eastAsia="hr-HR"/>
              </w:rPr>
              <w:t>2</w:t>
            </w:r>
            <w:r w:rsidR="00AC206C">
              <w:rPr>
                <w:rFonts w:ascii="Times New Roman" w:hAnsi="Times New Roman"/>
                <w:b/>
                <w:noProof/>
                <w:lang w:eastAsia="hr-HR"/>
              </w:rPr>
              <w:t>5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 xml:space="preserve">.g. </w:t>
            </w:r>
          </w:p>
          <w:p w:rsidR="00040DF9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(</w:t>
            </w:r>
            <w:r w:rsidR="00983F92" w:rsidRPr="004F6E37">
              <w:rPr>
                <w:rFonts w:ascii="Times New Roman" w:hAnsi="Times New Roman"/>
                <w:b/>
                <w:noProof/>
                <w:lang w:eastAsia="hr-HR"/>
              </w:rPr>
              <w:t>ustanov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e kojima je Županija osnivač/suosnivač)</w: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PODACI O KORISNIKU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FA184B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STRUKOVNA ŠKOLA GOSPIĆ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ADRESA SJEDIŠTA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FA184B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lang w:eastAsia="ar-SA"/>
              </w:rPr>
              <w:t>Budačka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 xml:space="preserve"> 24, 53000 Gospić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OIB</w:t>
            </w:r>
          </w:p>
        </w:tc>
        <w:tc>
          <w:tcPr>
            <w:tcW w:w="25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FA184B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19583077416</w:t>
            </w:r>
          </w:p>
        </w:tc>
        <w:tc>
          <w:tcPr>
            <w:tcW w:w="26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IME, PREZIME I FUNKCIJA ODGOVORNE OSOBE</w:t>
            </w:r>
          </w:p>
        </w:tc>
        <w:tc>
          <w:tcPr>
            <w:tcW w:w="276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C11DD7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Barbara Tomljenović Jurković, ravnateljica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GODINA OSNUTKA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BA22CF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19.02.1993.</w:t>
            </w:r>
          </w:p>
        </w:tc>
      </w:tr>
      <w:tr w:rsidR="00111527" w:rsidRPr="004F6E37" w:rsidTr="009833FC">
        <w:trPr>
          <w:trHeight w:val="723"/>
        </w:trPr>
        <w:tc>
          <w:tcPr>
            <w:tcW w:w="297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BC70A2" w:rsidP="00BC70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DJELOKRUG </w:t>
            </w:r>
            <w:r w:rsidR="00111527" w:rsidRPr="004F6E37">
              <w:rPr>
                <w:rFonts w:ascii="Times New Roman" w:hAnsi="Times New Roman"/>
                <w:lang w:eastAsia="ar-SA"/>
              </w:rPr>
              <w:t>RADA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527" w:rsidRPr="004F6E37" w:rsidRDefault="00FA184B" w:rsidP="00111527">
            <w:pPr>
              <w:suppressAutoHyphens/>
              <w:snapToGrid w:val="0"/>
              <w:spacing w:after="0" w:line="100" w:lineRule="atLeast"/>
              <w:ind w:left="225" w:right="22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Strukovna škola Gospić je javna ustanova koja obavlja djelatnost odgoja i obrazovanja sukladno Zakonu o odgoju i obrazovanju u osnovnoj i srednjoj školi i Statutu SŠ Gospić. Škola je statistički verificirana za tehničko obrazovanje. Djelatnost Škole temelji se na: redovnom obrazovanju, obrazovanju odraslih, smještaj učenika u učenički dom mješovitog tipa, auto-škole za građanstvo, iznajmljivanje školskog prostora.</w:t>
            </w:r>
          </w:p>
        </w:tc>
      </w:tr>
      <w:tr w:rsidR="00111527" w:rsidRPr="004F6E37" w:rsidTr="007E37F8">
        <w:trPr>
          <w:trHeight w:val="7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ORGANIZACIJSKA</w:t>
            </w:r>
          </w:p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ind w:left="-851" w:firstLine="851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STRUKTURA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527" w:rsidRPr="004F6E37" w:rsidRDefault="00FA184B" w:rsidP="00737258">
            <w:pPr>
              <w:suppressAutoHyphens/>
              <w:snapToGrid w:val="0"/>
              <w:spacing w:after="0" w:line="240" w:lineRule="auto"/>
              <w:ind w:left="165" w:right="19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Nastava se odvija u jutarnjoj smjeni u petodnevnom radnom tjednu, a izvodi se prema nastavnim planovima i programima koje je donijelo MZOS-a, operativnom Godišnjem izvedbenom odgojno obrazovnom planu i programu te školskom Kurikulumu za školsku godinu 20</w:t>
            </w:r>
            <w:r w:rsidR="00501E3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2E728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/202</w:t>
            </w:r>
            <w:r w:rsidR="002E728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Školu pohađa 4</w:t>
            </w:r>
            <w:r w:rsidR="00737258"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učenik u 2</w:t>
            </w:r>
            <w:r w:rsidR="00C11D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razredna odjela. Pri Školi djeluje učenički dom s kapacitetom 92 mjesta – mješovite kategorije.</w:t>
            </w:r>
            <w:r w:rsidR="00BF39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Ovu školsku godinu upisano </w:t>
            </w:r>
            <w:r w:rsidR="00C11DD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2E7289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F39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učenika.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Smješten je u izdvojenoj zgradi koja se nalazi u ulici Dr. Ante Starčevića 4 u Gospiću, vlasništvo je Grada Gospića, a dodijeljen na korištenje Strukovnoj školi. Za građanstvo je ustrojena posebna radna jedinica autoškola za osposobljavanje kandidata za vozače A1,A,B, C kategorije. Auto-škola se financira iz vlastitih sredstva koje ostvari obavljanjem poslova na tržištu.</w:t>
            </w:r>
          </w:p>
        </w:tc>
      </w:tr>
      <w:tr w:rsidR="0087393F" w:rsidRPr="004F6E37" w:rsidTr="007E37F8">
        <w:trPr>
          <w:trHeight w:val="27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93F" w:rsidRPr="004F6E37" w:rsidRDefault="004F6E37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PLAN PRIHODA ZA RAZDOBLJE 2</w:t>
            </w:r>
            <w:r w:rsidR="002E7289">
              <w:rPr>
                <w:rFonts w:ascii="Times New Roman" w:hAnsi="Times New Roman"/>
                <w:lang w:eastAsia="ar-SA"/>
              </w:rPr>
              <w:t>023</w:t>
            </w:r>
            <w:r w:rsidR="0087393F" w:rsidRPr="004F6E37">
              <w:rPr>
                <w:rFonts w:ascii="Times New Roman" w:hAnsi="Times New Roman"/>
                <w:lang w:eastAsia="ar-SA"/>
              </w:rPr>
              <w:t>. - 20</w:t>
            </w:r>
            <w:r w:rsidR="00021BFC" w:rsidRPr="004F6E37">
              <w:rPr>
                <w:rFonts w:ascii="Times New Roman" w:hAnsi="Times New Roman"/>
                <w:lang w:eastAsia="ar-SA"/>
              </w:rPr>
              <w:t>2</w:t>
            </w:r>
            <w:r w:rsidR="002E7289">
              <w:rPr>
                <w:rFonts w:ascii="Times New Roman" w:hAnsi="Times New Roman"/>
                <w:lang w:eastAsia="ar-SA"/>
              </w:rPr>
              <w:t>5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87393F" w:rsidRPr="004F6E37" w:rsidRDefault="0087393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IZVORIMA FINANCIRANJA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1560"/>
              <w:gridCol w:w="1559"/>
            </w:tblGrid>
            <w:tr w:rsidR="005641FB" w:rsidRPr="004F6E37" w:rsidTr="00981F9E">
              <w:tc>
                <w:tcPr>
                  <w:tcW w:w="2405" w:type="dxa"/>
                  <w:shd w:val="clear" w:color="auto" w:fill="auto"/>
                </w:tcPr>
                <w:p w:rsidR="005641FB" w:rsidRPr="004F6E37" w:rsidRDefault="005641FB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641FB" w:rsidRPr="004F6E37" w:rsidRDefault="006E6D90" w:rsidP="00AC206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641FB" w:rsidRPr="004F6E37" w:rsidRDefault="006E6D90" w:rsidP="00AC206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641FB" w:rsidRPr="004F6E37" w:rsidRDefault="006E6D90" w:rsidP="00AC206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5641FB"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AC206C">
                    <w:rPr>
                      <w:rFonts w:ascii="Times New Roman" w:hAnsi="Times New Roman"/>
                      <w:b/>
                      <w:lang w:eastAsia="ar-SA"/>
                    </w:rPr>
                    <w:t>5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7E46CF" w:rsidRPr="004F6E37" w:rsidTr="00981F9E">
              <w:tc>
                <w:tcPr>
                  <w:tcW w:w="2405" w:type="dxa"/>
                  <w:shd w:val="clear" w:color="auto" w:fill="auto"/>
                </w:tcPr>
                <w:p w:rsidR="007E46CF" w:rsidRPr="004F6E37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dec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280.439,82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280.439,82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280.439,82</w:t>
                  </w:r>
                </w:p>
              </w:tc>
            </w:tr>
            <w:tr w:rsidR="007E46CF" w:rsidRPr="004F6E37" w:rsidTr="00981F9E">
              <w:tc>
                <w:tcPr>
                  <w:tcW w:w="2405" w:type="dxa"/>
                  <w:shd w:val="clear" w:color="auto" w:fill="auto"/>
                </w:tcPr>
                <w:p w:rsidR="007E46CF" w:rsidRPr="004F6E37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kapit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E46CF" w:rsidRPr="004F6E37" w:rsidTr="00981F9E">
              <w:tc>
                <w:tcPr>
                  <w:tcW w:w="2405" w:type="dxa"/>
                  <w:shd w:val="clear" w:color="auto" w:fill="auto"/>
                </w:tcPr>
                <w:p w:rsidR="007E46CF" w:rsidRPr="004F6E37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LSŽ-a – PUN-pomoći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40.082,29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40.082,29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40.082,29</w:t>
                  </w:r>
                </w:p>
              </w:tc>
            </w:tr>
            <w:tr w:rsidR="007E46CF" w:rsidRPr="004F6E37" w:rsidTr="00981F9E">
              <w:tc>
                <w:tcPr>
                  <w:tcW w:w="2405" w:type="dxa"/>
                  <w:shd w:val="clear" w:color="auto" w:fill="auto"/>
                </w:tcPr>
                <w:p w:rsidR="007E46CF" w:rsidRPr="004F6E37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LSŽ-a – shema-pomoći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3.981,68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E46CF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3.981,68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3.981,68</w:t>
                  </w:r>
                </w:p>
              </w:tc>
            </w:tr>
            <w:tr w:rsidR="007E46CF" w:rsidRPr="004F6E37" w:rsidTr="00981F9E">
              <w:tc>
                <w:tcPr>
                  <w:tcW w:w="2405" w:type="dxa"/>
                  <w:shd w:val="clear" w:color="auto" w:fill="auto"/>
                </w:tcPr>
                <w:p w:rsidR="007E46CF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LSŽ-a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predfinanciranje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E46CF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E46CF" w:rsidRPr="004F6E37" w:rsidTr="00981F9E">
              <w:tc>
                <w:tcPr>
                  <w:tcW w:w="2405" w:type="dxa"/>
                  <w:shd w:val="clear" w:color="auto" w:fill="auto"/>
                </w:tcPr>
                <w:p w:rsidR="007E46CF" w:rsidRPr="004F6E37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LSŽ-a – prijevoz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uč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126.086,67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126.086,67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126.086,67</w:t>
                  </w:r>
                </w:p>
              </w:tc>
            </w:tr>
            <w:tr w:rsidR="007E46CF" w:rsidRPr="004F6E37" w:rsidTr="00981F9E">
              <w:tc>
                <w:tcPr>
                  <w:tcW w:w="2405" w:type="dxa"/>
                  <w:shd w:val="clear" w:color="auto" w:fill="auto"/>
                </w:tcPr>
                <w:p w:rsidR="007E46CF" w:rsidRPr="004F6E37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Državni – plaće, naknade i ostalo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1.606.561,20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E46CF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1.606.561,20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1.606.561,20</w:t>
                  </w:r>
                </w:p>
              </w:tc>
            </w:tr>
            <w:tr w:rsidR="007E46CF" w:rsidRPr="004F6E37" w:rsidTr="00981F9E">
              <w:tc>
                <w:tcPr>
                  <w:tcW w:w="2405" w:type="dxa"/>
                  <w:shd w:val="clear" w:color="auto" w:fill="auto"/>
                </w:tcPr>
                <w:p w:rsidR="007E46CF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Vlastiti i ostali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171.191,90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171.191,90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171.191,90</w:t>
                  </w:r>
                </w:p>
              </w:tc>
            </w:tr>
            <w:tr w:rsidR="007E46CF" w:rsidRPr="004F6E37" w:rsidTr="00981F9E">
              <w:tc>
                <w:tcPr>
                  <w:tcW w:w="2405" w:type="dxa"/>
                  <w:shd w:val="clear" w:color="auto" w:fill="auto"/>
                </w:tcPr>
                <w:p w:rsidR="007E46CF" w:rsidRPr="004F6E37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Posebne namjene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78.485,24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78.485,24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78.485,24</w:t>
                  </w:r>
                </w:p>
              </w:tc>
            </w:tr>
            <w:tr w:rsidR="007E46CF" w:rsidRPr="004F6E37" w:rsidTr="00981F9E">
              <w:tc>
                <w:tcPr>
                  <w:tcW w:w="2405" w:type="dxa"/>
                  <w:shd w:val="clear" w:color="auto" w:fill="auto"/>
                </w:tcPr>
                <w:p w:rsidR="007E46CF" w:rsidRPr="004F6E37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2.306.828,80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2.306.828,80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E46CF" w:rsidRPr="008A0B4D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2.306.828,80</w:t>
                  </w:r>
                </w:p>
              </w:tc>
            </w:tr>
          </w:tbl>
          <w:p w:rsidR="0087393F" w:rsidRPr="004F6E37" w:rsidRDefault="0087393F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</w:p>
          <w:p w:rsidR="005641FB" w:rsidRPr="004F6E37" w:rsidRDefault="005641FB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</w:p>
          <w:p w:rsidR="005641FB" w:rsidRPr="004F6E37" w:rsidRDefault="005641FB" w:rsidP="005A0F10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lastRenderedPageBreak/>
              <w:t xml:space="preserve">*Napomena: Navesti </w:t>
            </w:r>
            <w:r w:rsidR="005A0F10" w:rsidRPr="004F6E37">
              <w:rPr>
                <w:rFonts w:ascii="Times New Roman" w:hAnsi="Times New Roman"/>
                <w:lang w:eastAsia="ar-SA"/>
              </w:rPr>
              <w:t>ostale izvore financiranja</w:t>
            </w:r>
          </w:p>
        </w:tc>
      </w:tr>
      <w:tr w:rsidR="00111527" w:rsidRPr="004F6E37" w:rsidTr="007E37F8">
        <w:trPr>
          <w:trHeight w:val="2791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238CF" w:rsidRPr="004F6E37" w:rsidRDefault="00AD58FD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lastRenderedPageBreak/>
              <w:t xml:space="preserve">PLAN 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RASHODA ZA RAZDOBLJE </w:t>
            </w:r>
            <w:r w:rsidR="004F6E37" w:rsidRPr="004F6E37">
              <w:rPr>
                <w:rFonts w:ascii="Times New Roman" w:hAnsi="Times New Roman"/>
                <w:lang w:eastAsia="ar-SA"/>
              </w:rPr>
              <w:t>202</w:t>
            </w:r>
            <w:r w:rsidR="002E7289">
              <w:rPr>
                <w:rFonts w:ascii="Times New Roman" w:hAnsi="Times New Roman"/>
                <w:lang w:eastAsia="ar-SA"/>
              </w:rPr>
              <w:t>3</w:t>
            </w:r>
            <w:r w:rsidR="00E238CF" w:rsidRPr="004F6E37">
              <w:rPr>
                <w:rFonts w:ascii="Times New Roman" w:hAnsi="Times New Roman"/>
                <w:lang w:eastAsia="ar-SA"/>
              </w:rPr>
              <w:t>.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 -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20</w:t>
            </w:r>
            <w:r w:rsidR="004F6E37" w:rsidRPr="004F6E37">
              <w:rPr>
                <w:rFonts w:ascii="Times New Roman" w:hAnsi="Times New Roman"/>
                <w:lang w:eastAsia="ar-SA"/>
              </w:rPr>
              <w:t>2</w:t>
            </w:r>
            <w:r w:rsidR="002E7289">
              <w:rPr>
                <w:rFonts w:ascii="Times New Roman" w:hAnsi="Times New Roman"/>
                <w:lang w:eastAsia="ar-SA"/>
              </w:rPr>
              <w:t>5</w:t>
            </w:r>
            <w:r w:rsidR="00F26905" w:rsidRPr="004F6E37">
              <w:rPr>
                <w:rFonts w:ascii="Times New Roman" w:hAnsi="Times New Roman"/>
                <w:lang w:eastAsia="ar-SA"/>
              </w:rPr>
              <w:t>.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111527" w:rsidRPr="004F6E37" w:rsidRDefault="00E238C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VRSTI TROŠKA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87393F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F6E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tbl>
            <w:tblPr>
              <w:tblW w:w="7199" w:type="dxa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6"/>
              <w:gridCol w:w="1697"/>
              <w:gridCol w:w="1564"/>
              <w:gridCol w:w="1582"/>
            </w:tblGrid>
            <w:tr w:rsidR="00524CD1" w:rsidRPr="004F6E37" w:rsidTr="00AE77AC">
              <w:tc>
                <w:tcPr>
                  <w:tcW w:w="2356" w:type="dxa"/>
                  <w:shd w:val="clear" w:color="auto" w:fill="auto"/>
                </w:tcPr>
                <w:p w:rsidR="00524CD1" w:rsidRPr="004F6E37" w:rsidRDefault="00524CD1" w:rsidP="00524CD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Vrsta troška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524CD1" w:rsidRPr="004F6E37" w:rsidRDefault="004F6E37" w:rsidP="00AC206C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AC206C">
                    <w:rPr>
                      <w:rFonts w:ascii="Times New Roman" w:hAnsi="Times New Roman"/>
                      <w:b/>
                    </w:rPr>
                    <w:t>3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524CD1" w:rsidRPr="004F6E37" w:rsidRDefault="004F6E37" w:rsidP="00AC206C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AC206C">
                    <w:rPr>
                      <w:rFonts w:ascii="Times New Roman" w:hAnsi="Times New Roman"/>
                      <w:b/>
                    </w:rPr>
                    <w:t>4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524CD1" w:rsidRPr="004F6E37" w:rsidRDefault="004F6E37" w:rsidP="00AC206C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AC206C">
                    <w:rPr>
                      <w:rFonts w:ascii="Times New Roman" w:hAnsi="Times New Roman"/>
                      <w:b/>
                    </w:rPr>
                    <w:t>5</w:t>
                  </w:r>
                  <w:r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7E46CF" w:rsidRPr="004F6E37" w:rsidTr="00AE77AC">
              <w:tc>
                <w:tcPr>
                  <w:tcW w:w="2356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Rashodi za zaposlene (31)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7E46CF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1.524.971,79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7E46CF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1.524.971,79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7E46CF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1.524.971,79</w:t>
                  </w:r>
                </w:p>
              </w:tc>
            </w:tr>
            <w:tr w:rsidR="007E46CF" w:rsidRPr="004F6E37" w:rsidTr="00AE77AC">
              <w:tc>
                <w:tcPr>
                  <w:tcW w:w="2356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Materijalni rashodi (32)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526.034,18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526.034,18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526.034,18</w:t>
                  </w:r>
                </w:p>
              </w:tc>
            </w:tr>
            <w:tr w:rsidR="007E46CF" w:rsidRPr="004F6E37" w:rsidTr="00AE77AC">
              <w:tc>
                <w:tcPr>
                  <w:tcW w:w="2356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Financijski rashodi (34)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2.601,36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2.601,36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2.601,36</w:t>
                  </w:r>
                </w:p>
              </w:tc>
            </w:tr>
            <w:tr w:rsidR="007E46CF" w:rsidRPr="004F6E37" w:rsidTr="00AE77AC">
              <w:tc>
                <w:tcPr>
                  <w:tcW w:w="2356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Naknade građanima i </w:t>
                  </w:r>
                  <w:proofErr w:type="spellStart"/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kuć</w:t>
                  </w:r>
                  <w:proofErr w:type="spellEnd"/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(37)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135.377,27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135.377,27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135.377,27</w:t>
                  </w:r>
                </w:p>
              </w:tc>
            </w:tr>
            <w:tr w:rsidR="007E46CF" w:rsidRPr="004F6E37" w:rsidTr="00AE77AC">
              <w:tc>
                <w:tcPr>
                  <w:tcW w:w="2356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Ostali rashodi (38)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663,61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663,61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663,61</w:t>
                  </w:r>
                </w:p>
              </w:tc>
            </w:tr>
            <w:tr w:rsidR="007E46CF" w:rsidRPr="004F6E37" w:rsidTr="00AE77AC">
              <w:trPr>
                <w:trHeight w:val="818"/>
              </w:trPr>
              <w:tc>
                <w:tcPr>
                  <w:tcW w:w="2356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Rashodi za nabavu nefinancijske imovine (41)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663,61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663,61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663,61</w:t>
                  </w:r>
                </w:p>
              </w:tc>
            </w:tr>
            <w:tr w:rsidR="007E46CF" w:rsidRPr="004F6E37" w:rsidTr="00AE77AC">
              <w:tc>
                <w:tcPr>
                  <w:tcW w:w="2356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Rashodi za nabavu nefinancijske imovine (42)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149.516,98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149.516,98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149.516,98</w:t>
                  </w:r>
                </w:p>
              </w:tc>
            </w:tr>
            <w:tr w:rsidR="007E46CF" w:rsidRPr="004F6E37" w:rsidTr="00AE77AC">
              <w:tc>
                <w:tcPr>
                  <w:tcW w:w="2356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Rashodi za dodatna ulaganja u </w:t>
                  </w:r>
                  <w:proofErr w:type="spellStart"/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građ</w:t>
                  </w:r>
                  <w:proofErr w:type="spellEnd"/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 Objekte (45)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64" w:type="dxa"/>
                  <w:shd w:val="clear" w:color="auto" w:fill="auto"/>
                </w:tcPr>
                <w:p w:rsidR="007E46CF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82" w:type="dxa"/>
                  <w:shd w:val="clear" w:color="auto" w:fill="auto"/>
                </w:tcPr>
                <w:p w:rsidR="007E46CF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E46CF" w:rsidRPr="004F6E37" w:rsidTr="00AE77AC">
              <w:tc>
                <w:tcPr>
                  <w:tcW w:w="2356" w:type="dxa"/>
                  <w:shd w:val="clear" w:color="auto" w:fill="auto"/>
                </w:tcPr>
                <w:p w:rsidR="007E46CF" w:rsidRPr="004F6E37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Ukupno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2.339.828,80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2.339.828,80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7E46CF" w:rsidRPr="009538A3" w:rsidRDefault="007E46CF" w:rsidP="007E46CF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2.339.828,80</w:t>
                  </w:r>
                </w:p>
              </w:tc>
            </w:tr>
          </w:tbl>
          <w:p w:rsidR="00111527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1527" w:rsidRPr="004F6E37" w:rsidTr="007E37F8">
        <w:trPr>
          <w:trHeight w:val="131"/>
        </w:trPr>
        <w:tc>
          <w:tcPr>
            <w:tcW w:w="10103" w:type="dxa"/>
            <w:gridSpan w:val="4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4C701B" w:rsidRPr="004F6E37" w:rsidRDefault="004C701B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A65D2" w:rsidRPr="004F6E37" w:rsidRDefault="008A65D2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939A7" w:rsidRPr="004F6E37" w:rsidRDefault="006939A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E37F8" w:rsidRPr="004F6E37" w:rsidRDefault="007E37F8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C701B" w:rsidRPr="004F6E37" w:rsidTr="007E37F8">
        <w:trPr>
          <w:trHeight w:val="556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CB62EE" w:rsidRDefault="00111527" w:rsidP="0087393F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highlight w:val="green"/>
                <w:lang w:eastAsia="ar-SA"/>
              </w:rPr>
            </w:pPr>
            <w:r w:rsidRPr="00CB62EE">
              <w:rPr>
                <w:rFonts w:ascii="Times New Roman" w:hAnsi="Times New Roman"/>
                <w:b/>
                <w:highlight w:val="green"/>
                <w:lang w:eastAsia="ar-SA"/>
              </w:rPr>
              <w:t xml:space="preserve">NAZIV </w:t>
            </w:r>
            <w:r w:rsidR="0087393F" w:rsidRPr="00CB62EE">
              <w:rPr>
                <w:rFonts w:ascii="Times New Roman" w:hAnsi="Times New Roman"/>
                <w:b/>
                <w:highlight w:val="green"/>
                <w:lang w:eastAsia="ar-SA"/>
              </w:rPr>
              <w:t>AKTIVNOSTI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CB62EE" w:rsidRDefault="00A66DEC" w:rsidP="0011152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  <w:lang w:eastAsia="ar-SA"/>
              </w:rPr>
            </w:pPr>
            <w:r w:rsidRPr="00CB62E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ar-SA"/>
              </w:rPr>
              <w:t>Redovna djelatnost – srednjoškolsko obrazovanje</w:t>
            </w:r>
          </w:p>
        </w:tc>
      </w:tr>
      <w:tr w:rsidR="004C701B" w:rsidRPr="004F6E37" w:rsidTr="007E37F8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66E4" w:rsidRDefault="00A966E4" w:rsidP="00A966E4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Strukovna škola Gospić je verificirana za redovno srednjoškolsko obrazovanje učenika u više obrazovnih sektora i zanimanja: -ekonomija, trgovina i poslovna administracija – ekonomist</w:t>
            </w:r>
          </w:p>
          <w:p w:rsidR="00A966E4" w:rsidRDefault="00A966E4" w:rsidP="00A966E4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Strojarstvo – automehaničar, autolimar, vodoinstalater</w:t>
            </w:r>
          </w:p>
          <w:p w:rsidR="00A966E4" w:rsidRDefault="00A966E4" w:rsidP="00A966E4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Elektrotehnika i računalstvo – elektromehaničar, elektrotehničar, tehničar za računalstvo</w:t>
            </w:r>
          </w:p>
          <w:p w:rsidR="00A966E4" w:rsidRDefault="00A966E4" w:rsidP="00A966E4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Ugostiteljstvo i turizam – kuhar, konobar i turističko-hotelijerski komercijalist</w:t>
            </w:r>
          </w:p>
          <w:p w:rsidR="00A966E4" w:rsidRDefault="00A966E4" w:rsidP="00A966E4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Promet – vozač motornog vozila</w:t>
            </w:r>
          </w:p>
          <w:p w:rsidR="004C701B" w:rsidRPr="004F6E37" w:rsidRDefault="00A966E4" w:rsidP="00A966E4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Zdravstvo i socijalna skrb – medicinska sestra opće njege / medicinski tehničar opće njege</w:t>
            </w:r>
          </w:p>
        </w:tc>
      </w:tr>
      <w:tr w:rsidR="004C701B" w:rsidRPr="004F6E37" w:rsidTr="009833FC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1B" w:rsidRPr="004F6E37" w:rsidRDefault="00AE77AC" w:rsidP="00AE77AC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Cilj rada Strukovne škole Gospić je odgoj i obrazovanje srednjoškolske mladeži sukladno zakonu, pod</w:t>
            </w:r>
            <w:r w:rsidR="00146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zakonskim aktima i programskim usmjerenjima koje pred nas postavljaju zajednica, stručne službe Ministarstva i Agencija za odgoj i obrazovanje</w:t>
            </w:r>
            <w:r w:rsidR="00E3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="00E318C9">
              <w:rPr>
                <w:rFonts w:ascii="Times New Roman" w:hAnsi="Times New Roman"/>
                <w:lang w:eastAsia="ar-SA"/>
              </w:rPr>
              <w:t xml:space="preserve">Primarni cilj je djelatnost odgoja i obrazovanja definirana Zakonom o odgoju i obrazovanju u osnovnoj i srednjoj školi i Državnim pedagoškim standardom. Nastojati ćemo u idućem trogodišnjem periodu podići kvalitetu nastave na što višu razinu i to stalnim i kvalitetnim usavršavanjem profesora te podizanjem materijalnih uvjeta rada. Učenike će se poticati na postizanje </w:t>
            </w:r>
            <w:r w:rsidR="00E318C9">
              <w:rPr>
                <w:rFonts w:ascii="Times New Roman" w:hAnsi="Times New Roman"/>
                <w:lang w:eastAsia="ar-SA"/>
              </w:rPr>
              <w:lastRenderedPageBreak/>
              <w:t>dobrih obrazovnih rezultata i izražavanje kreativnosti uključivanjem u dopunsku, dodatnu nastavu, rad učeničke zadruge, organiziranjem izvannastavnih aktivnosti, natjecanja, smotri. Poticati će se kvalitetna komunikacija profesor-učenik, profesor- roditelj-stručni suradnik. Rezultati koji se očekuju: manji broj negativnih ocjena, bolji uspjeh učenika, brže uočavanje i rješavanje problema učenika u obrazovnom i odgojnom procesu.</w:t>
            </w:r>
          </w:p>
        </w:tc>
      </w:tr>
      <w:tr w:rsidR="006939A7" w:rsidRPr="004F6E37" w:rsidTr="009833FC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9A7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POKAZATELJI USPJEŠNOSTI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39A7" w:rsidRPr="004F6E37" w:rsidRDefault="00E318C9" w:rsidP="0011152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Pokazatelji uspješnosti koji će prikazati ostvarenje obrazovnih ciljeva u trogodišnjem razdoblju bit će dobiveni analizom uspjeha učenika u nastavnim programima i državnoj maturi. Cilj koji se želi postići je manji broj negativnih ocjena, veći broj djece na natjecanjima na županijskoj i državnoj razini, te veći broj djece s položenom državnom maturom.</w:t>
            </w:r>
          </w:p>
        </w:tc>
      </w:tr>
      <w:tr w:rsidR="004C701B" w:rsidRPr="004F6E37" w:rsidTr="009833FC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4C701B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KA OSNOVA ZA PROVOĐENJE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84B" w:rsidRDefault="00FA184B" w:rsidP="00FA184B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odgoju i obrazovanju u osnovnoj i srednjoj školi, (NN br.87/08, 86/09, 92/10, 105-10, 90/11, 5/12 i 16/12, 86/12, 94/13,  136/14,152/14, 7/17 i 68/18)</w:t>
            </w:r>
          </w:p>
          <w:p w:rsidR="00FA184B" w:rsidRDefault="00FA184B" w:rsidP="00FA184B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Zakon   o ustanovama, (NN br. 76/93, 29/97, 47/99, 35/08).</w:t>
            </w:r>
          </w:p>
          <w:p w:rsidR="00FA184B" w:rsidRDefault="004E7706" w:rsidP="00FA184B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FA184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proračunu, (NN br.87/08 i 136/12) Pravilnik o proračunskim klasifikacijama (NN br.26/10) i Pravilnik o proračunskom računovodstvu i računskom planu (NN br. 114/10, 124/14, 115/15, 87/16</w:t>
            </w:r>
            <w:r w:rsidR="00501E3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</w:t>
            </w:r>
            <w:r w:rsidR="00FA184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3/18</w:t>
            </w:r>
            <w:r w:rsidR="00501E3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126/19 i 108/20</w:t>
            </w:r>
            <w:r w:rsidR="00FA184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  <w:p w:rsidR="00FA184B" w:rsidRDefault="00FA184B" w:rsidP="00FA184B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zaštiti na radu (NN br. 71/14, 118/14 i 154/14)</w:t>
            </w:r>
          </w:p>
          <w:p w:rsidR="00FA184B" w:rsidRDefault="00FA184B" w:rsidP="00FA184B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Statut Škole</w:t>
            </w:r>
          </w:p>
          <w:p w:rsidR="00FA184B" w:rsidRDefault="00FA184B" w:rsidP="00FA184B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Godišnji plan i program Strukovne škole Gospić, Školski kurikulum za 20</w:t>
            </w:r>
            <w:r w:rsidR="00501E3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2E72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</w:t>
            </w:r>
            <w:r w:rsidR="00AC206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4C701B" w:rsidRPr="004F6E37" w:rsidRDefault="004C701B" w:rsidP="0011152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07477B" w:rsidRPr="004F6E37" w:rsidTr="009833FC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77B" w:rsidRPr="004F6E37" w:rsidRDefault="0007477B" w:rsidP="0087393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AČUNI I SREDSTVA ZA PROVOĐENJE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706" w:rsidRDefault="00A940B5" w:rsidP="004E7706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</w:t>
            </w:r>
            <w:r w:rsidR="004E770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Izvor sredstava za financiranje ove aktivnosti rada škole su:</w:t>
            </w:r>
          </w:p>
          <w:p w:rsidR="004E7706" w:rsidRDefault="004E7706" w:rsidP="004E7706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Pomoći proračunskim korisnicima iz proračuna koji im nije nadležan, skupina 636 državni proračun za financiranje rashoda za zaposlene – plaće, naknade plaća</w:t>
            </w:r>
            <w:r w:rsidR="00A940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nabavku knjiga za školske knjižnice i opreme za školu prema novim </w:t>
            </w:r>
            <w:proofErr w:type="spellStart"/>
            <w:r w:rsidR="00A940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kurikulima</w:t>
            </w:r>
            <w:proofErr w:type="spellEnd"/>
            <w:r w:rsidR="00A940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koja se postepeno uvodi u strukovne škole.</w:t>
            </w:r>
          </w:p>
          <w:p w:rsidR="0007477B" w:rsidRPr="004F6E37" w:rsidRDefault="0007477B" w:rsidP="0011152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07477B" w:rsidRPr="004F6E37" w:rsidTr="009833FC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77B" w:rsidRPr="004F6E37" w:rsidRDefault="0007477B" w:rsidP="0087393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 xml:space="preserve">NAČIN I SREDSTVA ZA REALIZACIJU 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1412"/>
              <w:gridCol w:w="142"/>
              <w:gridCol w:w="1417"/>
              <w:gridCol w:w="1543"/>
            </w:tblGrid>
            <w:tr w:rsidR="00C84E23" w:rsidRPr="004F6E37" w:rsidTr="00F34F3A">
              <w:tc>
                <w:tcPr>
                  <w:tcW w:w="2698" w:type="dxa"/>
                  <w:shd w:val="clear" w:color="auto" w:fill="auto"/>
                </w:tcPr>
                <w:p w:rsidR="00C84E23" w:rsidRPr="004F6E37" w:rsidRDefault="00C84E23" w:rsidP="00C84E2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2" w:type="dxa"/>
                  <w:shd w:val="clear" w:color="auto" w:fill="auto"/>
                  <w:vAlign w:val="center"/>
                </w:tcPr>
                <w:p w:rsidR="00C84E23" w:rsidRPr="004F6E37" w:rsidRDefault="004F6E37" w:rsidP="00AC206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:rsidR="00C84E23" w:rsidRPr="004F6E37" w:rsidRDefault="004F6E37" w:rsidP="00AC206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:rsidR="00C84E23" w:rsidRPr="004F6E37" w:rsidRDefault="00C84E23" w:rsidP="00AC206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  <w:r w:rsidR="00AC206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7E46CF" w:rsidRPr="004F6E37" w:rsidTr="00F34F3A">
              <w:tc>
                <w:tcPr>
                  <w:tcW w:w="2698" w:type="dxa"/>
                  <w:shd w:val="clear" w:color="auto" w:fill="auto"/>
                </w:tcPr>
                <w:p w:rsidR="007E46CF" w:rsidRPr="004F6E37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Državni proračun - pomoći</w:t>
                  </w:r>
                </w:p>
              </w:tc>
              <w:tc>
                <w:tcPr>
                  <w:tcW w:w="1554" w:type="dxa"/>
                  <w:gridSpan w:val="2"/>
                  <w:shd w:val="clear" w:color="auto" w:fill="auto"/>
                </w:tcPr>
                <w:p w:rsidR="007E46CF" w:rsidRPr="00A940B5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1.606.561,22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46CF" w:rsidRPr="00A940B5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1.606.561,22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:rsidR="007E46CF" w:rsidRPr="00A940B5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1.606.561,22</w:t>
                  </w:r>
                </w:p>
              </w:tc>
            </w:tr>
            <w:tr w:rsidR="007E46CF" w:rsidRPr="004F6E37" w:rsidTr="00F34F3A">
              <w:tc>
                <w:tcPr>
                  <w:tcW w:w="2698" w:type="dxa"/>
                  <w:shd w:val="clear" w:color="auto" w:fill="auto"/>
                </w:tcPr>
                <w:p w:rsidR="007E46CF" w:rsidRPr="004F6E37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554" w:type="dxa"/>
                  <w:gridSpan w:val="2"/>
                  <w:shd w:val="clear" w:color="auto" w:fill="auto"/>
                </w:tcPr>
                <w:p w:rsidR="007E46CF" w:rsidRPr="00A940B5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1.606.561,22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46CF" w:rsidRPr="00A940B5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1.606.561,22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:rsidR="007E46CF" w:rsidRPr="00A940B5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1.606.561,22</w:t>
                  </w:r>
                </w:p>
              </w:tc>
            </w:tr>
          </w:tbl>
          <w:p w:rsidR="0007477B" w:rsidRPr="004F6E37" w:rsidRDefault="0007477B" w:rsidP="0011152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A940B5" w:rsidRDefault="00A940B5" w:rsidP="005A0F10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939A7" w:rsidRPr="004F6E37" w:rsidRDefault="006939A7" w:rsidP="00A940B5">
            <w:pPr>
              <w:suppressAutoHyphens/>
              <w:autoSpaceDE w:val="0"/>
              <w:snapToGrid w:val="0"/>
              <w:spacing w:after="0" w:line="100" w:lineRule="atLeast"/>
              <w:ind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*Napomena: Navesti </w:t>
            </w:r>
            <w:r w:rsidR="005A0F10"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ostale izvore financiranja</w:t>
            </w:r>
          </w:p>
        </w:tc>
      </w:tr>
      <w:tr w:rsidR="00111527" w:rsidRPr="004F6E37" w:rsidTr="009833FC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AF0767" w:rsidP="00BB59E8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 xml:space="preserve">IZVJEŠTAJ O POSTIGNUTIM </w:t>
            </w:r>
            <w:r w:rsidR="00291EFD" w:rsidRPr="004F6E37">
              <w:rPr>
                <w:rFonts w:ascii="Times New Roman" w:hAnsi="Times New Roman"/>
                <w:bCs/>
                <w:lang w:eastAsia="ar-SA"/>
              </w:rPr>
              <w:t>CILJEV</w:t>
            </w:r>
            <w:r w:rsidRPr="004F6E37">
              <w:rPr>
                <w:rFonts w:ascii="Times New Roman" w:hAnsi="Times New Roman"/>
                <w:bCs/>
                <w:lang w:eastAsia="ar-SA"/>
              </w:rPr>
              <w:t xml:space="preserve">IMA I REZULTATIMA </w:t>
            </w:r>
            <w:r w:rsidR="00BB59E8" w:rsidRPr="004F6E37">
              <w:rPr>
                <w:rFonts w:ascii="Times New Roman" w:hAnsi="Times New Roman"/>
                <w:bCs/>
                <w:lang w:eastAsia="ar-SA"/>
              </w:rPr>
              <w:t>AKTIVNOSTI</w:t>
            </w:r>
            <w:r w:rsidRPr="004F6E37">
              <w:rPr>
                <w:rFonts w:ascii="Times New Roman" w:hAnsi="Times New Roman"/>
                <w:bCs/>
                <w:lang w:eastAsia="ar-SA"/>
              </w:rPr>
              <w:t xml:space="preserve"> TEMELJENIM NA POKAZATELJIMA USPJEŠNOSTI U PRETHODNOJ GODINI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061519" w:rsidP="00061519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Na primanja zaposlenika ne možemo utjecati budući da se financiraju iz državnog proračuna na osnovi osnovice i koeficijenta koji su uređeni Uredbom i kolektivnim ugovorom.</w:t>
            </w:r>
          </w:p>
        </w:tc>
      </w:tr>
      <w:tr w:rsidR="005064F7" w:rsidRPr="004F6E37" w:rsidTr="009833FC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4F7" w:rsidRPr="004F6E37" w:rsidRDefault="005064F7" w:rsidP="00AC206C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JEKCIJA ZA 202</w:t>
            </w:r>
            <w:r w:rsidR="00AC206C">
              <w:rPr>
                <w:rFonts w:ascii="Times New Roman" w:hAnsi="Times New Roman"/>
                <w:bCs/>
                <w:lang w:eastAsia="ar-SA"/>
              </w:rPr>
              <w:t>3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. I 202</w:t>
            </w:r>
            <w:r w:rsidR="00AC206C">
              <w:rPr>
                <w:rFonts w:ascii="Times New Roman" w:hAnsi="Times New Roman"/>
                <w:bCs/>
                <w:lang w:eastAsia="ar-SA"/>
              </w:rPr>
              <w:t>4</w:t>
            </w:r>
            <w:r w:rsidR="00F26905"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4F7" w:rsidRPr="004F6E37" w:rsidRDefault="00061519" w:rsidP="0011152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Nije bilo odstupanja na prošlogodišnje projekcije.</w:t>
            </w:r>
          </w:p>
        </w:tc>
      </w:tr>
      <w:tr w:rsidR="006F394B" w:rsidRPr="004F6E37" w:rsidTr="009833FC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F394B" w:rsidRPr="004F6E37" w:rsidRDefault="006F394B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CB62EE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F394B" w:rsidRPr="004F6E37" w:rsidRDefault="006F394B" w:rsidP="0011152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E32A4" w:rsidRDefault="009E32A4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CD321A" w:rsidRPr="004F6E37" w:rsidTr="003231B0">
        <w:trPr>
          <w:trHeight w:val="556"/>
        </w:trPr>
        <w:tc>
          <w:tcPr>
            <w:tcW w:w="2977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21A" w:rsidRPr="00CB62EE" w:rsidRDefault="00CD321A" w:rsidP="003231B0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highlight w:val="cyan"/>
                <w:lang w:eastAsia="ar-SA"/>
              </w:rPr>
            </w:pPr>
            <w:r w:rsidRPr="00CB62EE">
              <w:rPr>
                <w:rFonts w:ascii="Times New Roman" w:hAnsi="Times New Roman"/>
                <w:b/>
                <w:highlight w:val="cyan"/>
                <w:lang w:eastAsia="ar-SA"/>
              </w:rPr>
              <w:lastRenderedPageBreak/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21A" w:rsidRPr="00CB62EE" w:rsidRDefault="00CB62EE" w:rsidP="00190042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ar-SA"/>
              </w:rPr>
            </w:pPr>
            <w:r w:rsidRPr="00CB62EE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ar-SA"/>
              </w:rPr>
              <w:t xml:space="preserve"> Vlastiti prihodi</w:t>
            </w:r>
            <w:r w:rsidR="00190042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ar-SA"/>
              </w:rPr>
              <w:t>, prih</w:t>
            </w:r>
            <w:r w:rsidR="008D0FE1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ar-SA"/>
              </w:rPr>
              <w:t>o</w:t>
            </w:r>
            <w:r w:rsidR="00190042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ar-SA"/>
              </w:rPr>
              <w:t>di od nefinancijske imovine</w:t>
            </w:r>
          </w:p>
        </w:tc>
      </w:tr>
      <w:tr w:rsidR="00CD321A" w:rsidRPr="004F6E37" w:rsidTr="003231B0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510" w:rsidRPr="00E00510" w:rsidRDefault="00E00510" w:rsidP="00E00510">
            <w:pPr>
              <w:ind w:firstLine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Škola ostvaruje vlastite prihode s osnova obrazovanja odraslih, djelatnosti auto-škole za građanstvo, iznajmljivanje prostora. </w:t>
            </w:r>
            <w:r w:rsidRPr="00470F7B">
              <w:rPr>
                <w:rFonts w:ascii="Bookman Old Style" w:hAnsi="Bookman Old Style"/>
              </w:rPr>
              <w:t xml:space="preserve">Izvođenje i stjecanje srednjoškolskog obrazovanja odraslih utvrđuje se kroz sljedeće programe: program stjecanja srednje stručne spreme, program prekvalifikacije i </w:t>
            </w:r>
            <w:r>
              <w:rPr>
                <w:rFonts w:ascii="Bookman Old Style" w:hAnsi="Bookman Old Style"/>
              </w:rPr>
              <w:t>p</w:t>
            </w:r>
            <w:r w:rsidRPr="00470F7B">
              <w:rPr>
                <w:rFonts w:ascii="Bookman Old Style" w:hAnsi="Bookman Old Style"/>
              </w:rPr>
              <w:t>rogram osposobljavanja i usavršavanja.</w:t>
            </w:r>
            <w:r w:rsidRPr="00470F7B">
              <w:rPr>
                <w:rFonts w:ascii="Bookman Old Style" w:hAnsi="Bookman Old Style"/>
                <w:szCs w:val="24"/>
              </w:rPr>
              <w:t xml:space="preserve">Za građanstvo je ustrojena </w:t>
            </w:r>
            <w:r w:rsidRPr="00470F7B">
              <w:rPr>
                <w:rFonts w:ascii="Bookman Old Style" w:hAnsi="Bookman Old Style"/>
                <w:b/>
                <w:szCs w:val="24"/>
              </w:rPr>
              <w:t>autoškola</w:t>
            </w:r>
            <w:r>
              <w:rPr>
                <w:rFonts w:ascii="Bookman Old Style" w:hAnsi="Bookman Old Style"/>
                <w:b/>
                <w:szCs w:val="24"/>
              </w:rPr>
              <w:t xml:space="preserve"> </w:t>
            </w:r>
            <w:r w:rsidRPr="00470F7B">
              <w:rPr>
                <w:rFonts w:ascii="Bookman Old Style" w:hAnsi="Bookman Old Style"/>
                <w:szCs w:val="24"/>
              </w:rPr>
              <w:t xml:space="preserve">za koju je proveden postupak </w:t>
            </w:r>
            <w:proofErr w:type="spellStart"/>
            <w:r w:rsidRPr="00470F7B">
              <w:rPr>
                <w:rFonts w:ascii="Bookman Old Style" w:hAnsi="Bookman Old Style"/>
                <w:szCs w:val="24"/>
              </w:rPr>
              <w:t>reverifikacije</w:t>
            </w:r>
            <w:proofErr w:type="spellEnd"/>
            <w:r w:rsidRPr="00470F7B">
              <w:rPr>
                <w:rFonts w:ascii="Bookman Old Style" w:hAnsi="Bookman Old Style"/>
                <w:szCs w:val="24"/>
              </w:rPr>
              <w:t xml:space="preserve"> prema novim zakonskim propisima o sigurnosti cestovnog prijevoza što se dokazuje rješenjem Ministarstva unutarnjih poslova Ravnateljstva policije broj: 511-01-24-UP/I-2781/1-2007 od 16. srpnja 2007. godine. Tim rješenjem odobrava se autoškoli Strukovne škole Gospić osposobljavanje kandidata za vozače A1, A, B , C i M kategorije, odnosno osposobljavanje prema postojećim uvjetima odobreno je osposobljavanje kandidata za A1, A, B i C kategoriju rješenjem navedenog ministarstva Broj: 5141-01-53-UP/I-3080/4-2011  od 8. srpnja 2011. godine.</w:t>
            </w:r>
          </w:p>
          <w:p w:rsidR="00E00510" w:rsidRPr="00470F7B" w:rsidRDefault="008D0FE1" w:rsidP="008D0FE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Prihod od nefinancijske imovine – sredstva od uplate stanova na kojima postoji stanarsko pravo. </w:t>
            </w:r>
          </w:p>
          <w:p w:rsidR="00CD321A" w:rsidRPr="004F6E37" w:rsidRDefault="00CD321A" w:rsidP="003231B0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D321A" w:rsidRPr="004F6E37" w:rsidTr="003231B0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A42" w:rsidRPr="004B3A42" w:rsidRDefault="004B3A42" w:rsidP="004B3A42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ind w:left="0"/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hr-HR"/>
              </w:rPr>
            </w:pPr>
            <w:r w:rsidRPr="004B3A42"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hr-HR"/>
              </w:rPr>
              <w:t>Osigurati preduvjete za povećanje uključenosti odraslih građana u procese cjeloživotnog učenja i obrazovanja;</w:t>
            </w:r>
          </w:p>
          <w:p w:rsidR="004B3A42" w:rsidRPr="004B3A42" w:rsidRDefault="004B3A42" w:rsidP="004B3A42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ind w:left="0"/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hr-HR"/>
              </w:rPr>
            </w:pPr>
            <w:r w:rsidRPr="004B3A42"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hr-HR"/>
              </w:rPr>
              <w:t>Unaprijediti i proširiti učenje, obrazovanje, osposobljavanje i usavršavanje uz rad;</w:t>
            </w:r>
          </w:p>
          <w:p w:rsidR="004B3A42" w:rsidRPr="004B3A42" w:rsidRDefault="004B3A42" w:rsidP="004B3A42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ind w:left="0"/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hr-HR"/>
              </w:rPr>
            </w:pPr>
            <w:r w:rsidRPr="004B3A42"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hr-HR"/>
              </w:rPr>
              <w:t>Uspostaviti sustav osiguravanja kvalitete u obrazovanju odraslih;</w:t>
            </w:r>
          </w:p>
          <w:p w:rsidR="004B3A42" w:rsidRPr="004B3A42" w:rsidRDefault="004B3A42" w:rsidP="004B3A42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ind w:left="0"/>
              <w:rPr>
                <w:rFonts w:ascii="Times New Roman" w:eastAsia="Times New Roman" w:hAnsi="Times New Roman"/>
                <w:color w:val="424242"/>
                <w:sz w:val="21"/>
                <w:szCs w:val="21"/>
                <w:lang w:eastAsia="hr-HR"/>
              </w:rPr>
            </w:pPr>
            <w:r w:rsidRPr="004B3A42"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hr-HR"/>
              </w:rPr>
              <w:t>Poboljšati organiziranost, financiranje i upravljanje procesima obrazovanja odraslih</w:t>
            </w:r>
            <w:r w:rsidRPr="004B3A42">
              <w:rPr>
                <w:rFonts w:ascii="Times New Roman" w:eastAsia="Times New Roman" w:hAnsi="Times New Roman"/>
                <w:color w:val="424242"/>
                <w:sz w:val="21"/>
                <w:szCs w:val="21"/>
                <w:lang w:eastAsia="hr-HR"/>
              </w:rPr>
              <w:t>.</w:t>
            </w:r>
          </w:p>
          <w:p w:rsidR="00CD321A" w:rsidRPr="004F6E37" w:rsidRDefault="00CD321A" w:rsidP="003231B0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D321A" w:rsidRPr="004F6E37" w:rsidTr="003231B0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1A" w:rsidRPr="004F6E37" w:rsidRDefault="00CD321A" w:rsidP="004B3A42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Pokazatelji uspješnosti ostvarenja ovoga programa su pozitivni rezultati uspjeha </w:t>
            </w:r>
            <w:r w:rsidR="004B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polaznika u stjecanju odnosno prekvalifikaciji srednje stručne spreme.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D321A" w:rsidRPr="004F6E37" w:rsidTr="003231B0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odgoju i obrazovanju u osnovnoj i srednjoj školi, (NN br.87/08, 86/09, 92/10, 105-10, 90/11, 5/12 i 16/12, 86/12, 94/13,  136/14,152/14, 7/17 i 68/18)</w:t>
            </w:r>
          </w:p>
          <w:p w:rsidR="00CD321A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Zakon   o ustanovama, (NN br. 76/93, 29/97, 47/99, 35/08).</w:t>
            </w:r>
          </w:p>
          <w:p w:rsidR="00CD321A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Zakon o proračunu, (NN br.87/08 i 136/12) Pravilnik o proračunskim klasifikacijama (NN br.26/10) i Pravilnik o proračunskom računovodstvu i računskom planu (NN br. 114/10, 124/14, 115/15, 87/16 i 3/18</w:t>
            </w:r>
            <w:r w:rsidR="00AA23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126/19 i 108/20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  <w:p w:rsidR="00CD321A" w:rsidRDefault="00CD321A" w:rsidP="003231B0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zaštiti na radu (NN br. 71/14, 118/14 i 154/14)</w:t>
            </w:r>
          </w:p>
          <w:p w:rsidR="00CD321A" w:rsidRDefault="00CD321A" w:rsidP="003231B0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Statut Škole</w:t>
            </w:r>
          </w:p>
          <w:p w:rsidR="00CD321A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Godišnji plan i program Strukovne škole Gospić, Školski kurikulum za 20</w:t>
            </w:r>
            <w:r w:rsidR="00F34F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2E72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/202</w:t>
            </w:r>
            <w:r w:rsidR="002E72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CD321A" w:rsidRPr="004F6E37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D321A" w:rsidRPr="004F6E37" w:rsidTr="003231B0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744E2D" w:rsidP="008830F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Izvor financiranja: 6615 Prihodi od pruženih usluga – sredstva koja škola ostvari na tržištu, obavljanjem vlastitog posla. Sredstva koristi za obavljanje vlastite djelatno</w:t>
            </w:r>
            <w:r w:rsidR="003231B0">
              <w:rPr>
                <w:rFonts w:ascii="Times New Roman" w:hAnsi="Times New Roman"/>
                <w:lang w:eastAsia="ar-SA"/>
              </w:rPr>
              <w:t>s</w:t>
            </w:r>
            <w:r>
              <w:rPr>
                <w:rFonts w:ascii="Times New Roman" w:hAnsi="Times New Roman"/>
                <w:lang w:eastAsia="ar-SA"/>
              </w:rPr>
              <w:t>ti</w:t>
            </w:r>
            <w:r w:rsidR="003231B0">
              <w:rPr>
                <w:rFonts w:ascii="Times New Roman" w:hAnsi="Times New Roman"/>
                <w:lang w:eastAsia="ar-SA"/>
              </w:rPr>
              <w:t>,</w:t>
            </w:r>
            <w:r>
              <w:rPr>
                <w:rFonts w:ascii="Times New Roman" w:hAnsi="Times New Roman"/>
                <w:lang w:eastAsia="ar-SA"/>
              </w:rPr>
              <w:t xml:space="preserve"> redovni rashodi te za poboljšanje odnosno unapređenje djelatnosti.</w:t>
            </w:r>
          </w:p>
        </w:tc>
      </w:tr>
      <w:tr w:rsidR="00CD321A" w:rsidRPr="004F6E37" w:rsidTr="003231B0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CD321A" w:rsidRPr="004F6E37" w:rsidTr="003231B0">
              <w:tc>
                <w:tcPr>
                  <w:tcW w:w="2959" w:type="dxa"/>
                  <w:shd w:val="clear" w:color="auto" w:fill="auto"/>
                </w:tcPr>
                <w:p w:rsidR="00CD321A" w:rsidRPr="004F6E37" w:rsidRDefault="00CD321A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D321A" w:rsidRPr="004F6E37" w:rsidRDefault="00CD321A" w:rsidP="00AC206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D321A" w:rsidRPr="004F6E37" w:rsidRDefault="00CD321A" w:rsidP="00AC206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D321A" w:rsidRPr="004F6E37" w:rsidRDefault="00CD321A" w:rsidP="00AC206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  <w:lang w:eastAsia="ar-SA"/>
                    </w:rPr>
                    <w:t>5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7E46CF" w:rsidRPr="004F6E37" w:rsidTr="003231B0">
              <w:tc>
                <w:tcPr>
                  <w:tcW w:w="2959" w:type="dxa"/>
                  <w:shd w:val="clear" w:color="auto" w:fill="auto"/>
                </w:tcPr>
                <w:p w:rsidR="007E46CF" w:rsidRPr="004F6E37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Vlastiti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46CF" w:rsidRPr="00FF43AC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171.191,90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46CF" w:rsidRPr="00FF43AC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171.191,90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46CF" w:rsidRPr="00FF43AC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171.191,90</w:t>
                  </w:r>
                </w:p>
              </w:tc>
            </w:tr>
            <w:tr w:rsidR="007E46CF" w:rsidRPr="004F6E37" w:rsidTr="003231B0">
              <w:tc>
                <w:tcPr>
                  <w:tcW w:w="2959" w:type="dxa"/>
                  <w:shd w:val="clear" w:color="auto" w:fill="auto"/>
                </w:tcPr>
                <w:p w:rsidR="007E46CF" w:rsidRPr="004F6E37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46CF" w:rsidRPr="00FF43AC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171.191,90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46CF" w:rsidRPr="00FF43AC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171.191,90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46CF" w:rsidRPr="00FF43AC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171.191,90</w:t>
                  </w:r>
                </w:p>
              </w:tc>
            </w:tr>
          </w:tbl>
          <w:p w:rsidR="00CD321A" w:rsidRPr="004F6E37" w:rsidRDefault="00CD321A" w:rsidP="003231B0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CD321A" w:rsidRPr="004F6E37" w:rsidRDefault="00CD321A" w:rsidP="003231B0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CD321A" w:rsidRPr="004F6E37" w:rsidTr="003231B0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Radeći analizu za prethodnu godinu, usporedbu prihoda i rashoda po određenim kategorijama, stvaramo podlogu za kvalitetnije upravljanje sredstvima s kojima raspolažemo. Olakšana je mogućnost praćenja izvršenja plana te argumentiranja mogućih/vjerojatnih izmjena i dopuna plana.</w:t>
            </w:r>
          </w:p>
        </w:tc>
      </w:tr>
      <w:tr w:rsidR="00CD321A" w:rsidRPr="004F6E37" w:rsidTr="003231B0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AC206C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PROJEKCIJA ZA 202</w:t>
            </w:r>
            <w:r w:rsidR="00AC206C">
              <w:rPr>
                <w:rFonts w:ascii="Times New Roman" w:hAnsi="Times New Roman"/>
                <w:bCs/>
                <w:lang w:eastAsia="ar-SA"/>
              </w:rPr>
              <w:t>3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I 202</w:t>
            </w:r>
            <w:r w:rsidR="00AC206C">
              <w:rPr>
                <w:rFonts w:ascii="Times New Roman" w:hAnsi="Times New Roman"/>
                <w:bCs/>
                <w:lang w:eastAsia="ar-SA"/>
              </w:rPr>
              <w:t>4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Odstupanja od onoga što je prethodne godine projicirano, odnosno što je usvojeno prethodne godine nije bilo.</w:t>
            </w:r>
          </w:p>
        </w:tc>
      </w:tr>
      <w:tr w:rsidR="00CD321A" w:rsidRPr="004F6E37" w:rsidTr="003231B0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D321A" w:rsidRDefault="00CD321A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CD321A" w:rsidRPr="004F6E37" w:rsidTr="003231B0">
        <w:trPr>
          <w:trHeight w:val="556"/>
        </w:trPr>
        <w:tc>
          <w:tcPr>
            <w:tcW w:w="2977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21A" w:rsidRPr="00CB62EE" w:rsidRDefault="00CD321A" w:rsidP="003231B0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highlight w:val="magenta"/>
                <w:lang w:eastAsia="ar-SA"/>
              </w:rPr>
            </w:pPr>
            <w:r w:rsidRPr="00CB62EE">
              <w:rPr>
                <w:rFonts w:ascii="Times New Roman" w:hAnsi="Times New Roman"/>
                <w:b/>
                <w:highlight w:val="magenta"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21A" w:rsidRPr="00CB62EE" w:rsidRDefault="00CB62EE" w:rsidP="003231B0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ar-SA"/>
              </w:rPr>
            </w:pPr>
            <w:r w:rsidRPr="00CB62EE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ar-SA"/>
              </w:rPr>
              <w:t xml:space="preserve"> Posebne namjene</w:t>
            </w:r>
          </w:p>
        </w:tc>
      </w:tr>
      <w:tr w:rsidR="00CD321A" w:rsidRPr="004F6E37" w:rsidTr="003231B0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3231B0" w:rsidP="003231B0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Iz izvora posebne namjene – uplate roditelja za smještaj u učenički dom  financiraju se svi ostali rashodi i izdaci nastali u redovnom poslovanju u učeničkom domu.</w:t>
            </w:r>
          </w:p>
        </w:tc>
      </w:tr>
      <w:tr w:rsidR="00CD321A" w:rsidRPr="004F6E37" w:rsidTr="003231B0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1A" w:rsidRPr="004F6E37" w:rsidRDefault="003231B0" w:rsidP="003231B0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Cilj rada učeničkog Doma je odgoj i obrazovanje srednjoškolske mladeži sukladno zakonu, pod zakonskim aktima i programskim usmjerenjima koje pred nas postavljaju zajednica, stručne službe Ministarstva i Agencija za odgoj i obrazovanje.</w:t>
            </w:r>
          </w:p>
        </w:tc>
      </w:tr>
      <w:tr w:rsidR="00CD321A" w:rsidRPr="004F6E37" w:rsidTr="003231B0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1A" w:rsidRPr="004F6E37" w:rsidRDefault="003231B0" w:rsidP="008830F1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Težnja je svakom učeniku omogućiti primjeren odgoj i obrazovanje, stvaranjem optimalnih uvjeta za rast i razvoj, za život i rad, u sredini koja u najburnijoj dobi odrastanja, kroz dulje vrijeme treba nadomjestiti roditeljski dom. Ta sredina treba biti ugodna,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podržavajuća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treba poticati učenika na optimalan razvoj njihovih potencijala, a uvjeti u najvećoj mogućoj mjeri trebaju biti prilagođeni potrebama svakog pojedinca. Osnovne su zadaće uz čuvanje i promicanje zdravlja, omogućiti učenicima optimalan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socio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-emocionalni razvoj,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kongitivni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razvoj i razvoj kreativnosti, te pomagati i poticati učenike na prihvaćanje i razvijanje estetskih vrijednosti i moralnih normi, uz njegovanje humanih odnosa prema prirodi i okolini u kojoj žive.</w:t>
            </w:r>
            <w:r w:rsidR="00CD3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D321A" w:rsidRPr="004F6E37" w:rsidTr="003231B0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odgoju i obrazovanju u osnovnoj i srednjoj školi, (NN br.87/08, 86/09, 92/10, 105-10, 90/11, 5/12 i 16/12, 86/12, 94/13,  136/14,152/14, 7/17 i 68/18)</w:t>
            </w:r>
          </w:p>
          <w:p w:rsidR="00CD321A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Zakon   o ustanovama, (NN br. 76/93, 29/97, 47/99, 35/08).</w:t>
            </w:r>
          </w:p>
          <w:p w:rsidR="00CD321A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Zakon o proračunu, (NN br.87/08 i 136/12) Pravilnik o proračunskim klasifikacijama (NN br.26/10) i Pravilnik o proračunskom računovodstvu i računskom planu (NN br</w:t>
            </w:r>
            <w:r w:rsidR="00AA23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114/10, 124/14, 115/15, 87/16,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3/18</w:t>
            </w:r>
            <w:r w:rsidR="00AA23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126/19 i 108/20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  <w:p w:rsidR="00CD321A" w:rsidRDefault="00CD321A" w:rsidP="003231B0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zaštiti na radu (NN br. 71/14, 118/14 i 154/14)</w:t>
            </w:r>
          </w:p>
          <w:p w:rsidR="00CD321A" w:rsidRDefault="00CD321A" w:rsidP="003231B0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Statut Škole</w:t>
            </w:r>
          </w:p>
          <w:p w:rsidR="00CD321A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  Godišnji plan i program Strukovne škole Gospić, Školski kurikulum za 20</w:t>
            </w:r>
            <w:r w:rsidR="00AA23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112B0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/202</w:t>
            </w:r>
            <w:r w:rsidR="00112B0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CD321A" w:rsidRPr="004F6E37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D321A" w:rsidRPr="004F6E37" w:rsidTr="003231B0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F4295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</w:t>
            </w:r>
            <w:r w:rsidR="003231B0">
              <w:rPr>
                <w:rFonts w:ascii="Times New Roman" w:hAnsi="Times New Roman"/>
                <w:lang w:eastAsia="ar-SA"/>
              </w:rPr>
              <w:t>Iz</w:t>
            </w:r>
            <w:r w:rsidR="00323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vor financiranja: Posebne namjene 6526 Sufinanciranje cijene- na temelju ko</w:t>
            </w:r>
            <w:r w:rsidR="00F42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j</w:t>
            </w:r>
            <w:r w:rsidR="00323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e je napravljen plan rashoda. Rashodi su planirani okvirno, na temelju izdataka u prošloj godini.</w:t>
            </w:r>
            <w:r w:rsidR="00F42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Utjecaj broja smještenih učenika.</w:t>
            </w:r>
          </w:p>
        </w:tc>
      </w:tr>
      <w:tr w:rsidR="00CD321A" w:rsidRPr="004F6E37" w:rsidTr="003231B0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CD321A" w:rsidRPr="004F6E37" w:rsidTr="003231B0">
              <w:tc>
                <w:tcPr>
                  <w:tcW w:w="2959" w:type="dxa"/>
                  <w:shd w:val="clear" w:color="auto" w:fill="auto"/>
                </w:tcPr>
                <w:p w:rsidR="00CD321A" w:rsidRPr="004F6E37" w:rsidRDefault="00CD321A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D321A" w:rsidRPr="004F6E37" w:rsidRDefault="00CD321A" w:rsidP="00AC206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D321A" w:rsidRPr="004F6E37" w:rsidRDefault="00CD321A" w:rsidP="00AC206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D321A" w:rsidRPr="004F6E37" w:rsidRDefault="00CD321A" w:rsidP="00AC206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  <w:lang w:eastAsia="ar-SA"/>
                    </w:rPr>
                    <w:t>5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7E46CF" w:rsidRPr="004F6E37" w:rsidTr="003231B0">
              <w:tc>
                <w:tcPr>
                  <w:tcW w:w="2959" w:type="dxa"/>
                  <w:shd w:val="clear" w:color="auto" w:fill="auto"/>
                </w:tcPr>
                <w:p w:rsidR="007E46CF" w:rsidRPr="004F6E37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Posebne namjene – uplate roditelja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46CF" w:rsidRPr="00FF43AC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78.485,24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46CF" w:rsidRPr="00FF43AC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78.485,24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46CF" w:rsidRPr="00FF43AC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78.485,24</w:t>
                  </w:r>
                </w:p>
              </w:tc>
            </w:tr>
            <w:tr w:rsidR="007E46CF" w:rsidRPr="004F6E37" w:rsidTr="003231B0">
              <w:tc>
                <w:tcPr>
                  <w:tcW w:w="2959" w:type="dxa"/>
                  <w:shd w:val="clear" w:color="auto" w:fill="auto"/>
                </w:tcPr>
                <w:p w:rsidR="007E46CF" w:rsidRPr="004F6E37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46CF" w:rsidRPr="00FF43AC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78.485,24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46CF" w:rsidRPr="00FF43AC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78.485,24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46CF" w:rsidRPr="00FF43AC" w:rsidRDefault="007E46CF" w:rsidP="007E46C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78.485,24</w:t>
                  </w:r>
                </w:p>
              </w:tc>
            </w:tr>
          </w:tbl>
          <w:p w:rsidR="00CD321A" w:rsidRPr="004F6E37" w:rsidRDefault="00CD321A" w:rsidP="003231B0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CD321A" w:rsidRPr="004F6E37" w:rsidRDefault="00CD321A" w:rsidP="003231B0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CD321A" w:rsidRPr="004F6E37" w:rsidTr="003231B0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Radeći analizu za prethodnu godinu, usporedbu prihoda i rashoda po određenim kategorijama, stvaramo podlogu za kvalitetnije upravljanje sredstvima s kojima raspolažemo. Olakšana je mogućnost praćenja izvršenja plana te argumentiranja mogućih/vjerojatnih izmjena i dopuna plana.</w:t>
            </w:r>
          </w:p>
        </w:tc>
      </w:tr>
      <w:tr w:rsidR="00CD321A" w:rsidRPr="004F6E37" w:rsidTr="003231B0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AC206C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PROJEKCIJA ZA 202</w:t>
            </w:r>
            <w:r w:rsidR="00AC206C">
              <w:rPr>
                <w:rFonts w:ascii="Times New Roman" w:hAnsi="Times New Roman"/>
                <w:bCs/>
                <w:lang w:eastAsia="ar-SA"/>
              </w:rPr>
              <w:t>3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I 202</w:t>
            </w:r>
            <w:r w:rsidR="00AC206C">
              <w:rPr>
                <w:rFonts w:ascii="Times New Roman" w:hAnsi="Times New Roman"/>
                <w:bCs/>
                <w:lang w:eastAsia="ar-SA"/>
              </w:rPr>
              <w:t>4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Odstupanja od onoga što je prethodne godine projicirano, odnosno što je usvojeno prethodne godine nije bilo.</w:t>
            </w:r>
          </w:p>
        </w:tc>
      </w:tr>
      <w:tr w:rsidR="00CD321A" w:rsidRPr="004F6E37" w:rsidTr="003231B0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D321A" w:rsidRDefault="00CD321A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321A" w:rsidRPr="004F6E37" w:rsidRDefault="00CD321A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9833FC" w:rsidRPr="004F6E37" w:rsidTr="007E37F8">
        <w:trPr>
          <w:trHeight w:val="556"/>
        </w:trPr>
        <w:tc>
          <w:tcPr>
            <w:tcW w:w="2977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3FC" w:rsidRPr="00CD321A" w:rsidRDefault="009833FC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highlight w:val="yellow"/>
                <w:lang w:eastAsia="ar-SA"/>
              </w:rPr>
            </w:pPr>
            <w:r w:rsidRPr="00CB62EE">
              <w:rPr>
                <w:rFonts w:ascii="Times New Roman" w:hAnsi="Times New Roman"/>
                <w:b/>
                <w:highlight w:val="yellow"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3FC" w:rsidRPr="004F6E37" w:rsidRDefault="002B6A64" w:rsidP="00406D3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D321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ar-SA"/>
              </w:rPr>
              <w:t>Redovna djelatnost – materijalni izdaci iz DEC. Sredstava - škola</w:t>
            </w:r>
          </w:p>
        </w:tc>
      </w:tr>
      <w:tr w:rsidR="009833FC" w:rsidRPr="004F6E37" w:rsidTr="00406D37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7B453F" w:rsidP="00406D3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Iz županijskog proračuna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dec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sredstava financiraju se svi ostali rashodi i izdaci nastali u redovnom poslovanju koji se financiraju minimalnim standardima, a planirani su primjenom financijskih pokazatelja iz Uputa za izradu proračuna.</w:t>
            </w:r>
            <w:r w:rsidR="001B6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Također Odlukom se osiguravaju i sredstva za rashode za nabavu dugotrajne imovine i dodatna ulaganja na nefinancijskoj imovini.</w:t>
            </w:r>
          </w:p>
        </w:tc>
      </w:tr>
      <w:tr w:rsidR="009833FC" w:rsidRPr="004F6E37" w:rsidTr="00406D3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FC" w:rsidRPr="004F6E37" w:rsidRDefault="007B453F" w:rsidP="00406D3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Prioritet škole je kvalitetno strukovno obrazovanje i odgoj učenika za strukovnu kvalifikaciju u trogodišnjem i četverogodišnjem obrazovanju. To se postiže stalnim usavršavanjem nastavnika (seminari, stručni skupovi, aktivi) i podizanjem nastavnog standarda na višu razinu. Poticanje učenika na izražavanje kreativnosti, talenata i sposobnosti kroz uključivanje u slobodne aktivnosti, natjecanja te druge školske projekte, priredbe i manifestacije.</w:t>
            </w:r>
          </w:p>
        </w:tc>
      </w:tr>
      <w:tr w:rsidR="009833FC" w:rsidRPr="004F6E37" w:rsidTr="00406D3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FC" w:rsidRPr="004F6E37" w:rsidRDefault="001B6A7F" w:rsidP="00FF43AC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F4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Pokazatelji uspješnosti ostvarenja ovoga programa su pozitivni rezultati uspjeha učenika od prvoga do četvrtog razreda, uspješno izrađeni i obranjeni završni radovi. Ukoliko učenici pristupe i polaganju ispitu državne mature, pokazatelj uspješnosti bit će i položeni ispit državne mature te upis učenika na studijske programe.</w:t>
            </w:r>
          </w:p>
        </w:tc>
      </w:tr>
      <w:tr w:rsidR="009833FC" w:rsidRPr="004F6E37" w:rsidTr="00406D37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3AC" w:rsidRDefault="00FF43AC" w:rsidP="00FF43AC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odgoju i obrazovanju u osnovnoj i srednjoj školi, (NN br.87/08, 86/09, 92/10, 105-10, 90/11, 5/12 i 16/12, 86/12, 94/13,  136/14,152/14, 7/17 i 68/18)</w:t>
            </w:r>
          </w:p>
          <w:p w:rsidR="00FF43AC" w:rsidRDefault="00FF43AC" w:rsidP="00FF43AC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Zakon   o ustanovama, (NN br. 76/93, 29/97, 47/99, 35/08).</w:t>
            </w:r>
          </w:p>
          <w:p w:rsidR="00FF43AC" w:rsidRDefault="00FF43AC" w:rsidP="00FF43AC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Zakon o proračunu, (NN br.87/08 i 136/12) Pravilnik o proračunskim klasifikacijama (NN br.26/10) i Pravilnik o proračunskom računovodstvu i računskom planu (NN br</w:t>
            </w:r>
            <w:r w:rsidR="00AA23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114/10, 124/14, 115/15, 87/16,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3/18</w:t>
            </w:r>
            <w:r w:rsidR="00AA23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136/19 i 108/20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  <w:p w:rsidR="00FF43AC" w:rsidRDefault="00FF43AC" w:rsidP="00FF43AC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zaštiti na radu (NN br. 71/14, 118/14 i 154/14)</w:t>
            </w:r>
          </w:p>
          <w:p w:rsidR="00FF43AC" w:rsidRDefault="00FF43AC" w:rsidP="00FF43AC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Statut Škole</w:t>
            </w:r>
          </w:p>
          <w:p w:rsidR="00FF43AC" w:rsidRDefault="00FF43AC" w:rsidP="00FF43AC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Godišnji plan i program Strukovne škole Gospić, Školski kurikulum za 20</w:t>
            </w:r>
            <w:r w:rsidR="000440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112B0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/202</w:t>
            </w:r>
            <w:r w:rsidR="00112B0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9833FC" w:rsidRPr="004F6E37" w:rsidRDefault="009833FC" w:rsidP="00406D3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833FC" w:rsidRPr="004F6E37" w:rsidTr="00406D37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112B0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</w:t>
            </w:r>
            <w:r w:rsidR="00FF4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Izvor financiranja: Prihodi iz Županije 6711 Opći prihodi i primici</w:t>
            </w:r>
            <w:r w:rsidR="00A70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6393 PUN i shema voća </w:t>
            </w:r>
            <w:r w:rsidR="00FF4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- na temelju kojih je napravljen plan rashoda. Prvo smo predvidjeli „fiksne rashode“ koji se planiraju na osnovi potrošnje tekuće godine tj. Prijevoza zaposlenika na posao i s posla i energenata. U rashodima iz kategorije općih troškova planirali smo obvezne rashode za materijal, rashode za usluge i ostale rashode. Rashode za nabavku dugotrajne imovine planirali smo </w:t>
            </w:r>
            <w:r w:rsidR="00A70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na temelju inspekcijskog nalaza za kompletnu rekonstrukciju kabineta kuharstva i ugostiteljskog posluživanja i izradili troškovnik za rad.</w:t>
            </w:r>
            <w:r w:rsidR="00FF4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11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Također planirani su troškovi prijevoza učenika, te sredstva za pomoćnike u nastavi.  Te je planiran tekući projekt shema voća.</w:t>
            </w:r>
          </w:p>
        </w:tc>
      </w:tr>
      <w:tr w:rsidR="009833FC" w:rsidRPr="004F6E37" w:rsidTr="00406D37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9"/>
              <w:gridCol w:w="1418"/>
              <w:gridCol w:w="1537"/>
              <w:gridCol w:w="1418"/>
            </w:tblGrid>
            <w:tr w:rsidR="00406D37" w:rsidRPr="004F6E37" w:rsidTr="00E62538">
              <w:tc>
                <w:tcPr>
                  <w:tcW w:w="2839" w:type="dxa"/>
                  <w:shd w:val="clear" w:color="auto" w:fill="auto"/>
                </w:tcPr>
                <w:p w:rsidR="009833FC" w:rsidRPr="004F6E37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33FC" w:rsidRPr="004F6E37" w:rsidRDefault="00C84E23" w:rsidP="00AC206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AC206C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9833FC" w:rsidRPr="004F6E37" w:rsidRDefault="00C84E23" w:rsidP="00AC206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AC206C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33FC" w:rsidRPr="004F6E37" w:rsidRDefault="00C84E23" w:rsidP="00AC206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524CD1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AC206C">
                    <w:rPr>
                      <w:rFonts w:ascii="Times New Roman" w:hAnsi="Times New Roman"/>
                      <w:b/>
                      <w:lang w:eastAsia="ar-SA"/>
                    </w:rPr>
                    <w:t>5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064E0A" w:rsidRPr="004F6E37" w:rsidTr="00E62538">
              <w:tc>
                <w:tcPr>
                  <w:tcW w:w="2839" w:type="dxa"/>
                  <w:shd w:val="clear" w:color="auto" w:fill="auto"/>
                </w:tcPr>
                <w:p w:rsidR="00064E0A" w:rsidRPr="004F6E3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dec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 xml:space="preserve">. – materijalni troškovi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064E0A" w:rsidRPr="00FF43AC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196.824,46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064E0A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064E0A" w:rsidRPr="00FF43AC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196.824,46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064E0A" w:rsidRPr="00FF43AC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196.824,46</w:t>
                  </w:r>
                </w:p>
              </w:tc>
            </w:tr>
            <w:tr w:rsidR="00064E0A" w:rsidRPr="004F6E37" w:rsidTr="00E62538">
              <w:tc>
                <w:tcPr>
                  <w:tcW w:w="2839" w:type="dxa"/>
                  <w:shd w:val="clear" w:color="auto" w:fill="auto"/>
                </w:tcPr>
                <w:p w:rsidR="00064E0A" w:rsidRPr="004F6E3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kapitani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 xml:space="preserve"> -škola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FF43AC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37" w:type="dxa"/>
                  <w:shd w:val="clear" w:color="auto" w:fill="auto"/>
                </w:tcPr>
                <w:p w:rsidR="00064E0A" w:rsidRPr="00FF43AC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FF43AC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64E0A" w:rsidRPr="004F6E37" w:rsidTr="00E62538">
              <w:tc>
                <w:tcPr>
                  <w:tcW w:w="2839" w:type="dxa"/>
                  <w:shd w:val="clear" w:color="auto" w:fill="auto"/>
                </w:tcPr>
                <w:p w:rsidR="00064E0A" w:rsidRPr="004F6E3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predfinanciranje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37" w:type="dxa"/>
                  <w:shd w:val="clear" w:color="auto" w:fill="auto"/>
                </w:tcPr>
                <w:p w:rsidR="00064E0A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64E0A" w:rsidRPr="004F6E37" w:rsidTr="00E62538">
              <w:tc>
                <w:tcPr>
                  <w:tcW w:w="2839" w:type="dxa"/>
                  <w:shd w:val="clear" w:color="auto" w:fill="auto"/>
                </w:tcPr>
                <w:p w:rsidR="00064E0A" w:rsidRPr="004F6E3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Proračun LSŽ – prijevoz uč.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6A20F8" w:rsidRDefault="001D26C5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126.086,67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064E0A" w:rsidRPr="006A20F8" w:rsidRDefault="001D26C5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126.086,67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6A20F8" w:rsidRDefault="001D26C5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126.086,67</w:t>
                  </w:r>
                </w:p>
              </w:tc>
            </w:tr>
            <w:tr w:rsidR="00064E0A" w:rsidRPr="004F6E37" w:rsidTr="00E62538">
              <w:tc>
                <w:tcPr>
                  <w:tcW w:w="2839" w:type="dxa"/>
                  <w:shd w:val="clear" w:color="auto" w:fill="auto"/>
                </w:tcPr>
                <w:p w:rsidR="00064E0A" w:rsidRPr="004F6E3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Proračun LSŽ – PUN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6A20F8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40.082,29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064E0A" w:rsidRPr="006A20F8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40.082,29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6A20F8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40.082,29</w:t>
                  </w:r>
                </w:p>
              </w:tc>
            </w:tr>
            <w:tr w:rsidR="00064E0A" w:rsidRPr="004F6E37" w:rsidTr="00E62538">
              <w:tc>
                <w:tcPr>
                  <w:tcW w:w="2839" w:type="dxa"/>
                  <w:shd w:val="clear" w:color="auto" w:fill="auto"/>
                </w:tcPr>
                <w:p w:rsidR="00064E0A" w:rsidRPr="004F6E3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Proračun LSŽ – shema voća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064E0A" w:rsidRPr="006A20F8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3.981,68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064E0A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064E0A" w:rsidRPr="006A20F8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3.981,68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064E0A" w:rsidRPr="006A20F8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3.981,68</w:t>
                  </w:r>
                </w:p>
              </w:tc>
            </w:tr>
            <w:tr w:rsidR="00064E0A" w:rsidRPr="004F6E37" w:rsidTr="00E62538">
              <w:tc>
                <w:tcPr>
                  <w:tcW w:w="2839" w:type="dxa"/>
                  <w:shd w:val="clear" w:color="auto" w:fill="auto"/>
                </w:tcPr>
                <w:p w:rsidR="00064E0A" w:rsidRPr="004F6E3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303E56" w:rsidRDefault="00064E0A" w:rsidP="001D26C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366.975,1</w:t>
                  </w:r>
                  <w:r w:rsidR="001D26C5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0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064E0A" w:rsidRPr="00303E56" w:rsidRDefault="00064E0A" w:rsidP="001D26C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366.975,1</w:t>
                  </w:r>
                  <w:r w:rsidR="001D26C5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303E56" w:rsidRDefault="00064E0A" w:rsidP="001D26C5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366.975,1</w:t>
                  </w:r>
                  <w:r w:rsidR="001D26C5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0</w:t>
                  </w:r>
                </w:p>
              </w:tc>
            </w:tr>
          </w:tbl>
          <w:p w:rsidR="009833FC" w:rsidRPr="004F6E37" w:rsidRDefault="009833FC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9833FC" w:rsidRPr="004F6E37" w:rsidRDefault="009833FC" w:rsidP="00406D37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9833FC" w:rsidRPr="004F6E37" w:rsidTr="00406D3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303E56" w:rsidP="003B6C44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Radeći analiz</w:t>
            </w:r>
            <w:r w:rsidR="003B6C4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za prethodnu godinu, usporedbu prihoda i rashoda po određenim kategorijama, stvaramo podlogu za kvalitetnije upravljanje sredstvima s kojima raspolažemo</w:t>
            </w:r>
            <w:r w:rsidR="003B6C4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Olakšana je mogućnost praćenja izvršenja plana te argumentiranja mogućih/vjerojatnih izmjena i dopuna plana.</w:t>
            </w:r>
          </w:p>
        </w:tc>
      </w:tr>
      <w:tr w:rsidR="009833FC" w:rsidRPr="004F6E37" w:rsidTr="00406D3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AC206C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ROŠLOGODIŠNJIH PROJEKCIJA ZA 202</w:t>
            </w:r>
            <w:r w:rsidR="00AC206C">
              <w:rPr>
                <w:rFonts w:ascii="Times New Roman" w:hAnsi="Times New Roman"/>
                <w:bCs/>
                <w:lang w:eastAsia="ar-SA"/>
              </w:rPr>
              <w:t>2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. I 202</w:t>
            </w:r>
            <w:r w:rsidR="00AC206C">
              <w:rPr>
                <w:rFonts w:ascii="Times New Roman" w:hAnsi="Times New Roman"/>
                <w:bCs/>
                <w:lang w:eastAsia="ar-SA"/>
              </w:rPr>
              <w:t>3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3B6C44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Odstupanja od onoga što je prethodne godine projicirano, odnosno što je usvojeno prethodne godine nije bilo.</w:t>
            </w:r>
          </w:p>
        </w:tc>
      </w:tr>
      <w:tr w:rsidR="009833FC" w:rsidRPr="004F6E37" w:rsidTr="007E37F8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2661D" w:rsidRDefault="0062661D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1058" w:type="dxa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938"/>
        <w:gridCol w:w="143"/>
      </w:tblGrid>
      <w:tr w:rsidR="007E37F8" w:rsidRPr="004F6E37" w:rsidTr="00021BFC">
        <w:trPr>
          <w:gridAfter w:val="1"/>
          <w:wAfter w:w="143" w:type="dxa"/>
          <w:trHeight w:val="556"/>
        </w:trPr>
        <w:tc>
          <w:tcPr>
            <w:tcW w:w="2977" w:type="dxa"/>
            <w:gridSpan w:val="2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F8" w:rsidRPr="00CB62EE" w:rsidRDefault="007E37F8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highlight w:val="darkYellow"/>
                <w:lang w:eastAsia="ar-SA"/>
              </w:rPr>
            </w:pPr>
            <w:r w:rsidRPr="00CB62EE">
              <w:rPr>
                <w:rFonts w:ascii="Times New Roman" w:hAnsi="Times New Roman"/>
                <w:b/>
                <w:highlight w:val="darkYellow"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F8" w:rsidRPr="00CB62EE" w:rsidRDefault="003B6C44" w:rsidP="00406D3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darkYellow"/>
                <w:lang w:eastAsia="ar-SA"/>
              </w:rPr>
            </w:pPr>
            <w:r w:rsidRPr="00CB62EE">
              <w:rPr>
                <w:rFonts w:ascii="Times New Roman" w:hAnsi="Times New Roman"/>
                <w:b/>
                <w:bCs/>
                <w:sz w:val="24"/>
                <w:szCs w:val="24"/>
                <w:highlight w:val="darkYellow"/>
                <w:lang w:eastAsia="ar-SA"/>
              </w:rPr>
              <w:t xml:space="preserve"> Redovna djelatnost – smještaj i prehrana učenika</w:t>
            </w:r>
          </w:p>
        </w:tc>
      </w:tr>
      <w:tr w:rsidR="007E37F8" w:rsidRPr="004F6E37" w:rsidTr="00021BFC">
        <w:trPr>
          <w:gridAfter w:val="1"/>
          <w:wAfter w:w="143" w:type="dxa"/>
          <w:trHeight w:val="557"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CC55E8" w:rsidP="009F560B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Iz županijskog proračuna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dec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sredstava financiraju se svi ostali rashodi i izdaci nastali u redovnom poslovanju</w:t>
            </w:r>
            <w:r w:rsidR="009F5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– smještaj i prehrana učenika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koji se financiraju minimalnim standardima, a planirani su primjenom financijskih pokazatelja iz Uputa za izradu proračuna. </w:t>
            </w:r>
          </w:p>
        </w:tc>
      </w:tr>
      <w:tr w:rsidR="007E37F8" w:rsidRPr="004F6E37" w:rsidTr="00021BFC">
        <w:trPr>
          <w:gridAfter w:val="1"/>
          <w:wAfter w:w="143" w:type="dxa"/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37F8" w:rsidRPr="004F6E37" w:rsidRDefault="009F560B" w:rsidP="00406D3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Cilj rada učeničkog Doma je odgoj i obrazovanje srednjoškolske mladeži sukladno zakonu, pod zakonskim aktima i programskim usmjerenjima koje pred nas postavljaju zajednica, stručne službe Ministarstva i Agencija za odgoj i obrazovanje. </w:t>
            </w:r>
          </w:p>
        </w:tc>
      </w:tr>
      <w:tr w:rsidR="007E37F8" w:rsidRPr="004F6E37" w:rsidTr="00021BFC">
        <w:trPr>
          <w:gridAfter w:val="1"/>
          <w:wAfter w:w="143" w:type="dxa"/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37F8" w:rsidRPr="004F6E37" w:rsidRDefault="00F32DD8" w:rsidP="00FF198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Težnja je svakom učeniku omogućiti primjeren odgoj i obrazovanje, stvaranjem optimalnih uvjeta za rast i razvoj, za život i rad, u sredini koja u najburnijoj dobi odrastanja, kroz dulje vrijeme treba nadomjestiti roditeljski dom. Ta sredina treba biti ugodna,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podržavajuća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 treba poticati učenika na optimalan razv</w:t>
            </w:r>
            <w:r w:rsidR="00FF1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oj 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jihovih potencijala, a uvjeti u najvećoj mogućoj mjeri trebaju biti prilagođeni potrebama svakog pojedinca. Osnovne su zadaće uz čuvanje i promicanje zdravlja, omogućiti učenicima optimalan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socio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-emocionalni razvoj</w:t>
            </w:r>
            <w:r w:rsidR="00FF1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F1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kongitivni</w:t>
            </w:r>
            <w:proofErr w:type="spellEnd"/>
            <w:r w:rsidR="00FF1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razvoj i razvoj kreativnosti, te pomagati i poticati učenike na prihvaćanje i razvijanje estetskih vrijednosti i moralnih normi, uz njegovanje humanih odnosa prema prirodi i okolini u kojoj žive.</w:t>
            </w:r>
          </w:p>
        </w:tc>
      </w:tr>
      <w:tr w:rsidR="007E37F8" w:rsidRPr="004F6E37" w:rsidTr="00021BFC">
        <w:trPr>
          <w:gridAfter w:val="1"/>
          <w:wAfter w:w="143" w:type="dxa"/>
          <w:trHeight w:val="85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987" w:rsidRDefault="00FF1987" w:rsidP="00FF198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Zakon o odgoju i obrazovanju u osnovnoj i srednjoj školi, (NN br.87/08, 86/09, 92/10, 105-10, 90/11, 5/12 i 16/12, 86/12, 94/13,  136/14,152/14, 7/17 i 68/18)</w:t>
            </w:r>
          </w:p>
          <w:p w:rsidR="00FF1987" w:rsidRDefault="00FF1987" w:rsidP="00FF198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Zakon   o ustanovama, (NN br. 76/93, 29/97, 47/99, 35/08).</w:t>
            </w:r>
          </w:p>
          <w:p w:rsidR="00FF1987" w:rsidRDefault="00FF1987" w:rsidP="00FF198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Zakon o proračunu, (NN br.87/08 i 136/12) Pravilnik o proračunskim klasifikacijama (NN br.26/10) i Pravilnik o proračunskom računovodstvu i računskom planu (NN br. 114/10, 124/14, 115/15, 87/16</w:t>
            </w:r>
            <w:r w:rsidR="000440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3/18</w:t>
            </w:r>
            <w:r w:rsidR="000440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,126/19 i 108/20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  <w:p w:rsidR="00FF1987" w:rsidRDefault="00FF1987" w:rsidP="00FF1987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zaštiti na radu (NN br. 71/14, 118/14 i 154/14)</w:t>
            </w:r>
          </w:p>
          <w:p w:rsidR="00FF1987" w:rsidRDefault="00FF1987" w:rsidP="00FF1987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Statut Škole</w:t>
            </w:r>
          </w:p>
          <w:p w:rsidR="00FF1987" w:rsidRDefault="00FF1987" w:rsidP="00FF198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Godišnji plan i program Strukovne škole Gospić, Školski kurikulum za 20</w:t>
            </w:r>
            <w:r w:rsidR="000440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CB4F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/202</w:t>
            </w:r>
            <w:r w:rsidR="00CB4F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E37F8" w:rsidRPr="004F6E37" w:rsidTr="00021BFC">
        <w:trPr>
          <w:gridAfter w:val="1"/>
          <w:wAfter w:w="143" w:type="dxa"/>
          <w:trHeight w:val="140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FF1987" w:rsidP="00FF198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Iz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vor financiranja: Prihodi iz Županije 6711 Opći prihodi i primici- na temelju kojih je napravljen plan rashoda. Rashodi su planirani okvirno, na temelju izdataka u prošloj godini.</w:t>
            </w:r>
          </w:p>
        </w:tc>
      </w:tr>
      <w:tr w:rsidR="007E37F8" w:rsidRPr="004F6E37" w:rsidTr="00021BFC">
        <w:trPr>
          <w:gridAfter w:val="1"/>
          <w:wAfter w:w="143" w:type="dxa"/>
          <w:trHeight w:val="264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7E37F8" w:rsidRPr="004F6E37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4F6E37" w:rsidRDefault="004F6E37" w:rsidP="00AC206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="009846E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4F6E37" w:rsidRDefault="00160C17" w:rsidP="00AC206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4F6E37" w:rsidRDefault="004F6E37" w:rsidP="00AC206C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  <w:lang w:eastAsia="ar-SA"/>
                    </w:rPr>
                    <w:t>5</w:t>
                  </w:r>
                  <w:r w:rsidR="009846E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064E0A" w:rsidRPr="004F6E37" w:rsidTr="00406D37">
              <w:tc>
                <w:tcPr>
                  <w:tcW w:w="2959" w:type="dxa"/>
                  <w:shd w:val="clear" w:color="auto" w:fill="auto"/>
                </w:tcPr>
                <w:p w:rsidR="00064E0A" w:rsidRPr="004F6E3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dec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 xml:space="preserve"> smještaj i prehrana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064E0A" w:rsidRPr="00FF198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83.615,36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64E0A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064E0A" w:rsidRPr="00FF198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83.615,36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064E0A" w:rsidRPr="00FF198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83.615,36</w:t>
                  </w:r>
                </w:p>
              </w:tc>
            </w:tr>
            <w:tr w:rsidR="00064E0A" w:rsidRPr="004F6E37" w:rsidTr="00406D37">
              <w:tc>
                <w:tcPr>
                  <w:tcW w:w="2959" w:type="dxa"/>
                  <w:shd w:val="clear" w:color="auto" w:fill="auto"/>
                </w:tcPr>
                <w:p w:rsidR="00064E0A" w:rsidRPr="0081279E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highlight w:val="darkYellow"/>
                      <w:lang w:eastAsia="ar-SA"/>
                    </w:rPr>
                  </w:pPr>
                  <w:r w:rsidRPr="0081279E">
                    <w:rPr>
                      <w:rFonts w:ascii="Times New Roman" w:hAnsi="Times New Roman"/>
                      <w:b/>
                      <w:highlight w:val="darkYellow"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FF198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83.615,36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64E0A" w:rsidRPr="00FF198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83.615,36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64E0A" w:rsidRPr="00FF1987" w:rsidRDefault="00064E0A" w:rsidP="00064E0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83.615,36</w:t>
                  </w:r>
                </w:p>
              </w:tc>
            </w:tr>
          </w:tbl>
          <w:p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7E37F8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Default="004D6053" w:rsidP="00CB4F2B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Analizirajući školsku godinu 20</w:t>
            </w:r>
            <w:r w:rsidR="008473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CB4F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</w:t>
            </w:r>
            <w:r w:rsidR="000440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CB4F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i broj upisan</w:t>
            </w:r>
            <w:r w:rsidR="00CB4F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ih učenika u dom koji je bio je stotinu učenika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u ovoj školskoj godini se povećao na </w:t>
            </w:r>
            <w:r w:rsidR="008473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CB4F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učenika.</w:t>
            </w:r>
          </w:p>
          <w:p w:rsidR="00CB4F2B" w:rsidRPr="004F6E37" w:rsidRDefault="00CB4F2B" w:rsidP="00CB4F2B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D0F8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IZ tih razloga nedostaje nam sredstava u iznosu od 63.000,00 kuna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7E37F8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CB4F2B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RAZLOG ODSTUPANJA OD PR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OŠLOGODIŠNJIH PROJEKCIJA ZA 202</w:t>
            </w:r>
            <w:r w:rsidR="00CB4F2B">
              <w:rPr>
                <w:rFonts w:ascii="Times New Roman" w:hAnsi="Times New Roman"/>
                <w:bCs/>
                <w:lang w:eastAsia="ar-SA"/>
              </w:rPr>
              <w:t>2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. I 202</w:t>
            </w:r>
            <w:r w:rsidR="00CB4F2B">
              <w:rPr>
                <w:rFonts w:ascii="Times New Roman" w:hAnsi="Times New Roman"/>
                <w:bCs/>
                <w:lang w:eastAsia="ar-SA"/>
              </w:rPr>
              <w:t>3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592DB7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Odstupanja od onoga što je prethodne godine projicirano, odnosno što je usvojeno prethodne godine nije bilo.</w:t>
            </w:r>
          </w:p>
        </w:tc>
      </w:tr>
      <w:tr w:rsidR="007E37F8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D240E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D240E" w:rsidRPr="004F6E37" w:rsidRDefault="00BD240E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D240E" w:rsidRPr="004F6E37" w:rsidRDefault="00BD240E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2661D" w:rsidRPr="004F6E37" w:rsidTr="00021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61D" w:rsidRPr="004F6E37" w:rsidRDefault="0062661D" w:rsidP="00796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 xml:space="preserve">UKUPNO TRAŽENI IZNOS SREDSTVA IZ PRORAČUNA </w:t>
            </w:r>
            <w:r w:rsidR="00796467" w:rsidRPr="004F6E37">
              <w:rPr>
                <w:rFonts w:ascii="Times New Roman" w:hAnsi="Times New Roman"/>
                <w:b/>
              </w:rPr>
              <w:t xml:space="preserve">LIČKO-SENJSKE </w:t>
            </w:r>
            <w:r w:rsidRPr="004F6E37">
              <w:rPr>
                <w:rFonts w:ascii="Times New Roman" w:hAnsi="Times New Roman"/>
                <w:b/>
              </w:rPr>
              <w:t xml:space="preserve"> ŽUPANIJE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8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2177"/>
              <w:gridCol w:w="2126"/>
              <w:gridCol w:w="2013"/>
            </w:tblGrid>
            <w:tr w:rsidR="00524CD1" w:rsidRPr="004F6E37" w:rsidTr="00406D37">
              <w:tc>
                <w:tcPr>
                  <w:tcW w:w="2330" w:type="dxa"/>
                  <w:shd w:val="clear" w:color="auto" w:fill="auto"/>
                </w:tcPr>
                <w:p w:rsidR="00524CD1" w:rsidRPr="004F6E37" w:rsidRDefault="00524CD1" w:rsidP="00524CD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524CD1" w:rsidRPr="004F6E37" w:rsidRDefault="004F6E37" w:rsidP="00AC206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</w:rPr>
                    <w:t>3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24CD1" w:rsidRPr="004F6E37" w:rsidRDefault="004F6E37" w:rsidP="00AC206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</w:rPr>
                    <w:t>4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524CD1" w:rsidRPr="004F6E37" w:rsidRDefault="004F6E37" w:rsidP="00AC206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AC206C">
                    <w:rPr>
                      <w:rFonts w:ascii="Times New Roman" w:hAnsi="Times New Roman"/>
                      <w:b/>
                    </w:rPr>
                    <w:t>5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BD0F8F" w:rsidRPr="004F6E37" w:rsidTr="00406D37">
              <w:tc>
                <w:tcPr>
                  <w:tcW w:w="2330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1</w:t>
                  </w:r>
                </w:p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Dec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- škola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196.824,46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196.824,46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196.824,46</w:t>
                  </w:r>
                </w:p>
              </w:tc>
            </w:tr>
            <w:tr w:rsidR="00BD0F8F" w:rsidRPr="004F6E37" w:rsidTr="00406D37">
              <w:tc>
                <w:tcPr>
                  <w:tcW w:w="2330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 xml:space="preserve">Aktivnost br. </w:t>
                  </w: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Kapitalni - škola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D0F8F" w:rsidRPr="004F6E37" w:rsidTr="00406D37">
              <w:tc>
                <w:tcPr>
                  <w:tcW w:w="2330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 xml:space="preserve">Aktivnost br. </w:t>
                  </w: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DEC –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uč.dom</w:t>
                  </w:r>
                  <w:proofErr w:type="spellEnd"/>
                </w:p>
              </w:tc>
              <w:tc>
                <w:tcPr>
                  <w:tcW w:w="2177" w:type="dxa"/>
                  <w:shd w:val="clear" w:color="auto" w:fill="auto"/>
                </w:tcPr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83.615,36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83.615,36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83.615,36</w:t>
                  </w:r>
                </w:p>
              </w:tc>
            </w:tr>
            <w:tr w:rsidR="00BD0F8F" w:rsidRPr="004F6E37" w:rsidTr="00406D37">
              <w:tc>
                <w:tcPr>
                  <w:tcW w:w="2330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Aktivnost br. 4</w:t>
                  </w:r>
                </w:p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Prijevoz učenika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126.086,67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126.086,67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126.086,67</w:t>
                  </w:r>
                </w:p>
              </w:tc>
            </w:tr>
            <w:tr w:rsidR="00BD0F8F" w:rsidRPr="004F6E37" w:rsidTr="00406D37">
              <w:tc>
                <w:tcPr>
                  <w:tcW w:w="2330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Aktivnost br. 5</w:t>
                  </w:r>
                </w:p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Pomoćnici u nastavi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40.082,29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40.082,29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40.082,29</w:t>
                  </w:r>
                </w:p>
              </w:tc>
            </w:tr>
            <w:tr w:rsidR="00BD0F8F" w:rsidRPr="004F6E37" w:rsidTr="00406D37">
              <w:tc>
                <w:tcPr>
                  <w:tcW w:w="2330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 xml:space="preserve">Aktivnost br. </w:t>
                  </w:r>
                  <w:r>
                    <w:rPr>
                      <w:rFonts w:ascii="Times New Roman" w:hAnsi="Times New Roman"/>
                      <w:b/>
                    </w:rPr>
                    <w:t>6</w:t>
                  </w:r>
                </w:p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Shema voća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3.981,68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3.981,68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3.981,68</w:t>
                  </w:r>
                </w:p>
              </w:tc>
            </w:tr>
            <w:tr w:rsidR="00BD0F8F" w:rsidRPr="004F6E37" w:rsidTr="00406D37">
              <w:tc>
                <w:tcPr>
                  <w:tcW w:w="2330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Aktivnost br.7.</w:t>
                  </w:r>
                </w:p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Predfinanciranje</w:t>
                  </w:r>
                  <w:proofErr w:type="spellEnd"/>
                </w:p>
              </w:tc>
              <w:tc>
                <w:tcPr>
                  <w:tcW w:w="2177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13" w:type="dxa"/>
                  <w:shd w:val="clear" w:color="auto" w:fill="auto"/>
                </w:tcPr>
                <w:p w:rsidR="00BD0F8F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BD0F8F" w:rsidRPr="004F6E37" w:rsidTr="00406D37">
              <w:tc>
                <w:tcPr>
                  <w:tcW w:w="2330" w:type="dxa"/>
                  <w:shd w:val="clear" w:color="auto" w:fill="auto"/>
                </w:tcPr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UKUPNO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450.590,46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450.590,46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BD0F8F" w:rsidRPr="004F6E37" w:rsidRDefault="00BD0F8F" w:rsidP="00BD0F8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450.590,46</w:t>
                  </w:r>
                </w:p>
              </w:tc>
            </w:tr>
          </w:tbl>
          <w:p w:rsidR="0062661D" w:rsidRPr="004F6E37" w:rsidRDefault="0062661D" w:rsidP="006266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B417D2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Ime i prezime odgovorne osobe: </w:t>
      </w:r>
      <w:r w:rsidR="00B417D2">
        <w:rPr>
          <w:rFonts w:ascii="Times New Roman" w:hAnsi="Times New Roman"/>
          <w:b/>
        </w:rPr>
        <w:t xml:space="preserve">Barbara Tomljenović </w:t>
      </w:r>
      <w:proofErr w:type="spellStart"/>
      <w:r w:rsidR="00B417D2">
        <w:rPr>
          <w:rFonts w:ascii="Times New Roman" w:hAnsi="Times New Roman"/>
          <w:b/>
        </w:rPr>
        <w:t>Jurković,univ.spec.oec</w:t>
      </w:r>
      <w:proofErr w:type="spellEnd"/>
      <w:r w:rsidR="00B417D2">
        <w:rPr>
          <w:rFonts w:ascii="Times New Roman" w:hAnsi="Times New Roman"/>
          <w:b/>
        </w:rPr>
        <w:t>.</w:t>
      </w:r>
      <w:r w:rsidRPr="004F6E37">
        <w:rPr>
          <w:rFonts w:ascii="Times New Roman" w:hAnsi="Times New Roman"/>
          <w:b/>
        </w:rPr>
        <w:t xml:space="preserve">                         Potpis: </w:t>
      </w:r>
    </w:p>
    <w:p w:rsidR="00B417D2" w:rsidRDefault="00B417D2" w:rsidP="0062661D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</w:t>
      </w:r>
    </w:p>
    <w:p w:rsidR="0062661D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U </w:t>
      </w:r>
      <w:r w:rsidR="00796467" w:rsidRPr="004F6E37">
        <w:rPr>
          <w:rFonts w:ascii="Times New Roman" w:hAnsi="Times New Roman"/>
          <w:b/>
        </w:rPr>
        <w:t>Gospiću</w:t>
      </w:r>
      <w:r w:rsidRPr="004F6E37">
        <w:rPr>
          <w:rFonts w:ascii="Times New Roman" w:hAnsi="Times New Roman"/>
          <w:b/>
        </w:rPr>
        <w:t>, dana</w:t>
      </w:r>
      <w:r w:rsidR="00B417D2">
        <w:rPr>
          <w:rFonts w:ascii="Times New Roman" w:hAnsi="Times New Roman"/>
          <w:b/>
        </w:rPr>
        <w:t xml:space="preserve"> 2</w:t>
      </w:r>
      <w:r w:rsidR="00EC4A84">
        <w:rPr>
          <w:rFonts w:ascii="Times New Roman" w:hAnsi="Times New Roman"/>
          <w:b/>
        </w:rPr>
        <w:t>5</w:t>
      </w:r>
      <w:bookmarkStart w:id="0" w:name="_GoBack"/>
      <w:bookmarkEnd w:id="0"/>
      <w:r w:rsidR="00B417D2">
        <w:rPr>
          <w:rFonts w:ascii="Times New Roman" w:hAnsi="Times New Roman"/>
          <w:b/>
        </w:rPr>
        <w:t>. 10. 202</w:t>
      </w:r>
      <w:r w:rsidR="00A8736F">
        <w:rPr>
          <w:rFonts w:ascii="Times New Roman" w:hAnsi="Times New Roman"/>
          <w:b/>
        </w:rPr>
        <w:t>2</w:t>
      </w:r>
      <w:r w:rsidR="00B417D2">
        <w:rPr>
          <w:rFonts w:ascii="Times New Roman" w:hAnsi="Times New Roman"/>
          <w:b/>
        </w:rPr>
        <w:t>.</w:t>
      </w:r>
      <w:r w:rsidRPr="004F6E37">
        <w:rPr>
          <w:rFonts w:ascii="Times New Roman" w:hAnsi="Times New Roman"/>
          <w:b/>
        </w:rPr>
        <w:t>g</w:t>
      </w:r>
      <w:r w:rsidR="00B417D2">
        <w:rPr>
          <w:rFonts w:ascii="Times New Roman" w:hAnsi="Times New Roman"/>
          <w:b/>
        </w:rPr>
        <w:t>odine</w:t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  <w:t>MP</w:t>
      </w:r>
    </w:p>
    <w:p w:rsidR="004F6E37" w:rsidRDefault="004F6E37" w:rsidP="0062661D">
      <w:pPr>
        <w:ind w:left="-709"/>
        <w:rPr>
          <w:rFonts w:ascii="Times New Roman" w:hAnsi="Times New Roman"/>
          <w:b/>
        </w:rPr>
      </w:pPr>
    </w:p>
    <w:p w:rsidR="004F6E37" w:rsidRDefault="004F6E37" w:rsidP="0062661D">
      <w:pPr>
        <w:ind w:left="-709"/>
        <w:rPr>
          <w:rFonts w:ascii="Times New Roman" w:hAnsi="Times New Roman"/>
          <w:b/>
        </w:rPr>
      </w:pPr>
    </w:p>
    <w:p w:rsidR="004F6E37" w:rsidRPr="004F6E37" w:rsidRDefault="004F6E37" w:rsidP="0062661D">
      <w:pPr>
        <w:ind w:left="-709"/>
        <w:rPr>
          <w:rFonts w:ascii="Times New Roman" w:hAnsi="Times New Roman"/>
          <w:b/>
        </w:rPr>
      </w:pPr>
    </w:p>
    <w:p w:rsidR="007E37F8" w:rsidRPr="004F6E37" w:rsidRDefault="0062661D" w:rsidP="00406D3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4F6E37">
        <w:rPr>
          <w:rFonts w:ascii="Times New Roman" w:hAnsi="Times New Roman"/>
          <w:b/>
        </w:rPr>
        <w:t xml:space="preserve">*Napomena:  </w:t>
      </w:r>
      <w:r w:rsidRPr="004F6E37">
        <w:rPr>
          <w:rFonts w:ascii="Times New Roman" w:hAnsi="Times New Roman"/>
        </w:rPr>
        <w:t xml:space="preserve">Korisnik je dužan popuniti sva polja u obrascu. Obrazac se popunjava isključivo putem računala. Sadržaj i struktura obrasca ne smiju se mijenjati osim u slučaju potrebe obrazlaganja više aktivnosti nego što je predviđeno obrascem i to na način da se dodaju nova polja. Popunjeni i ovjereni obrazac korisnik je dužan predati u utvrđenom roku u nadležni UO </w:t>
      </w:r>
      <w:r w:rsidR="00796467" w:rsidRPr="004F6E37">
        <w:rPr>
          <w:rFonts w:ascii="Times New Roman" w:hAnsi="Times New Roman"/>
        </w:rPr>
        <w:t>Ličko-senjske</w:t>
      </w:r>
      <w:r w:rsidRPr="004F6E37">
        <w:rPr>
          <w:rFonts w:ascii="Times New Roman" w:hAnsi="Times New Roman"/>
        </w:rPr>
        <w:t xml:space="preserve"> županije. </w:t>
      </w:r>
    </w:p>
    <w:p w:rsidR="007E37F8" w:rsidRPr="004F6E37" w:rsidRDefault="007E37F8" w:rsidP="007E37F8">
      <w:pPr>
        <w:spacing w:after="0"/>
        <w:ind w:left="-709"/>
        <w:jc w:val="both"/>
        <w:rPr>
          <w:rFonts w:ascii="Times New Roman" w:hAnsi="Times New Roman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835"/>
        <w:gridCol w:w="3686"/>
      </w:tblGrid>
      <w:tr w:rsidR="006939A7" w:rsidRPr="004F6E37" w:rsidTr="007E37F8">
        <w:trPr>
          <w:trHeight w:val="217"/>
        </w:trPr>
        <w:tc>
          <w:tcPr>
            <w:tcW w:w="11058" w:type="dxa"/>
            <w:gridSpan w:val="4"/>
            <w:shd w:val="clear" w:color="auto" w:fill="auto"/>
            <w:vAlign w:val="center"/>
          </w:tcPr>
          <w:p w:rsidR="006939A7" w:rsidRPr="004F6E37" w:rsidRDefault="006939A7" w:rsidP="007964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 xml:space="preserve">POPUNJAVA NADLEŽNI UPRAVNI ODJEL </w:t>
            </w:r>
            <w:r w:rsidR="00796467" w:rsidRPr="004F6E37">
              <w:rPr>
                <w:rFonts w:ascii="Times New Roman" w:hAnsi="Times New Roman"/>
                <w:b/>
              </w:rPr>
              <w:t xml:space="preserve">LIČKO-SENJSKE </w:t>
            </w:r>
            <w:r w:rsidRPr="004F6E37">
              <w:rPr>
                <w:rFonts w:ascii="Times New Roman" w:hAnsi="Times New Roman"/>
                <w:b/>
              </w:rPr>
              <w:t>ŽUPANIJE</w:t>
            </w:r>
          </w:p>
        </w:tc>
      </w:tr>
      <w:tr w:rsidR="006939A7" w:rsidRPr="004F6E37" w:rsidTr="007E37F8">
        <w:trPr>
          <w:trHeight w:val="32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lastRenderedPageBreak/>
              <w:t>Datum zaprimanja: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939A7" w:rsidRPr="004F6E37" w:rsidRDefault="006939A7" w:rsidP="00A8736F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____________20</w:t>
            </w:r>
            <w:r w:rsidR="00096E81">
              <w:rPr>
                <w:rFonts w:ascii="Times New Roman" w:hAnsi="Times New Roman"/>
                <w:b/>
              </w:rPr>
              <w:t>2</w:t>
            </w:r>
            <w:r w:rsidR="00A8736F">
              <w:rPr>
                <w:rFonts w:ascii="Times New Roman" w:hAnsi="Times New Roman"/>
                <w:b/>
              </w:rPr>
              <w:t>2</w:t>
            </w:r>
            <w:r w:rsidRPr="004F6E37">
              <w:rPr>
                <w:rFonts w:ascii="Times New Roman" w:hAnsi="Times New Roman"/>
                <w:b/>
              </w:rPr>
              <w:t>.g.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Ime i prezime :</w:t>
            </w:r>
          </w:p>
        </w:tc>
        <w:tc>
          <w:tcPr>
            <w:tcW w:w="3686" w:type="dxa"/>
            <w:shd w:val="clear" w:color="auto" w:fill="auto"/>
          </w:tcPr>
          <w:p w:rsidR="006939A7" w:rsidRPr="004F6E37" w:rsidRDefault="006939A7" w:rsidP="006939A7">
            <w:pPr>
              <w:rPr>
                <w:rFonts w:ascii="Times New Roman" w:hAnsi="Times New Roman"/>
              </w:rPr>
            </w:pPr>
          </w:p>
        </w:tc>
      </w:tr>
      <w:tr w:rsidR="006939A7" w:rsidRPr="004F6E37" w:rsidTr="007E37F8">
        <w:trPr>
          <w:trHeight w:val="213"/>
        </w:trPr>
        <w:tc>
          <w:tcPr>
            <w:tcW w:w="2127" w:type="dxa"/>
            <w:vMerge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Potpis:</w:t>
            </w:r>
          </w:p>
        </w:tc>
        <w:tc>
          <w:tcPr>
            <w:tcW w:w="3686" w:type="dxa"/>
            <w:shd w:val="clear" w:color="auto" w:fill="auto"/>
          </w:tcPr>
          <w:p w:rsidR="006939A7" w:rsidRPr="004F6E37" w:rsidRDefault="006939A7" w:rsidP="006939A7">
            <w:pPr>
              <w:rPr>
                <w:rFonts w:ascii="Times New Roman" w:hAnsi="Times New Roman"/>
              </w:rPr>
            </w:pPr>
          </w:p>
        </w:tc>
      </w:tr>
    </w:tbl>
    <w:p w:rsidR="0062661D" w:rsidRPr="004F6E37" w:rsidRDefault="0062661D" w:rsidP="007E37F8">
      <w:pPr>
        <w:suppressAutoHyphens/>
        <w:spacing w:after="0"/>
        <w:jc w:val="both"/>
        <w:rPr>
          <w:rFonts w:ascii="Times New Roman" w:hAnsi="Times New Roman"/>
          <w:sz w:val="2"/>
          <w:szCs w:val="2"/>
          <w:lang w:eastAsia="ar-SA"/>
        </w:rPr>
      </w:pPr>
    </w:p>
    <w:sectPr w:rsidR="0062661D" w:rsidRPr="004F6E37" w:rsidSect="005929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15372242"/>
    <w:multiLevelType w:val="hybridMultilevel"/>
    <w:tmpl w:val="A7C82FF2"/>
    <w:lvl w:ilvl="0" w:tplc="C574A19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276458EE"/>
    <w:multiLevelType w:val="hybridMultilevel"/>
    <w:tmpl w:val="25AC86AE"/>
    <w:lvl w:ilvl="0" w:tplc="EC7E54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04C49"/>
    <w:multiLevelType w:val="hybridMultilevel"/>
    <w:tmpl w:val="4920ABC2"/>
    <w:lvl w:ilvl="0" w:tplc="786C48C6">
      <w:start w:val="80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D7683E"/>
    <w:multiLevelType w:val="multilevel"/>
    <w:tmpl w:val="B90E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51A"/>
    <w:rsid w:val="00021BFC"/>
    <w:rsid w:val="00040DF9"/>
    <w:rsid w:val="00044058"/>
    <w:rsid w:val="00061519"/>
    <w:rsid w:val="00064E0A"/>
    <w:rsid w:val="00065105"/>
    <w:rsid w:val="000668F9"/>
    <w:rsid w:val="00067FE1"/>
    <w:rsid w:val="000735F7"/>
    <w:rsid w:val="0007477B"/>
    <w:rsid w:val="00084924"/>
    <w:rsid w:val="00085AE4"/>
    <w:rsid w:val="000953A1"/>
    <w:rsid w:val="00096E81"/>
    <w:rsid w:val="000A20FB"/>
    <w:rsid w:val="000A4F1C"/>
    <w:rsid w:val="000F78EF"/>
    <w:rsid w:val="00101C1B"/>
    <w:rsid w:val="00111527"/>
    <w:rsid w:val="00112B07"/>
    <w:rsid w:val="0012697D"/>
    <w:rsid w:val="00130E62"/>
    <w:rsid w:val="0014608F"/>
    <w:rsid w:val="00160C17"/>
    <w:rsid w:val="001630D0"/>
    <w:rsid w:val="001743B3"/>
    <w:rsid w:val="00190042"/>
    <w:rsid w:val="001A7004"/>
    <w:rsid w:val="001B6A7F"/>
    <w:rsid w:val="001C09A3"/>
    <w:rsid w:val="001D26C5"/>
    <w:rsid w:val="001D3E91"/>
    <w:rsid w:val="001D5718"/>
    <w:rsid w:val="001D664A"/>
    <w:rsid w:val="001F07BC"/>
    <w:rsid w:val="002137EE"/>
    <w:rsid w:val="0022046D"/>
    <w:rsid w:val="00266E94"/>
    <w:rsid w:val="00291EFD"/>
    <w:rsid w:val="002941FE"/>
    <w:rsid w:val="002A00B5"/>
    <w:rsid w:val="002A03DB"/>
    <w:rsid w:val="002A5E51"/>
    <w:rsid w:val="002B6A64"/>
    <w:rsid w:val="002C23D5"/>
    <w:rsid w:val="002E7289"/>
    <w:rsid w:val="002F4D6A"/>
    <w:rsid w:val="00301C1B"/>
    <w:rsid w:val="00303E56"/>
    <w:rsid w:val="0031213B"/>
    <w:rsid w:val="00316345"/>
    <w:rsid w:val="003231B0"/>
    <w:rsid w:val="00327A34"/>
    <w:rsid w:val="00362424"/>
    <w:rsid w:val="00380DC0"/>
    <w:rsid w:val="00383595"/>
    <w:rsid w:val="00387BAD"/>
    <w:rsid w:val="003A4E3A"/>
    <w:rsid w:val="003B6C44"/>
    <w:rsid w:val="003D650C"/>
    <w:rsid w:val="00400116"/>
    <w:rsid w:val="00406D37"/>
    <w:rsid w:val="004A2C31"/>
    <w:rsid w:val="004B3A42"/>
    <w:rsid w:val="004C5EDE"/>
    <w:rsid w:val="004C701B"/>
    <w:rsid w:val="004D6053"/>
    <w:rsid w:val="004E5B41"/>
    <w:rsid w:val="004E7706"/>
    <w:rsid w:val="004F5473"/>
    <w:rsid w:val="004F651A"/>
    <w:rsid w:val="004F6E37"/>
    <w:rsid w:val="00501E36"/>
    <w:rsid w:val="00502029"/>
    <w:rsid w:val="00502999"/>
    <w:rsid w:val="00502E1D"/>
    <w:rsid w:val="005047FF"/>
    <w:rsid w:val="005064F7"/>
    <w:rsid w:val="00514856"/>
    <w:rsid w:val="00524825"/>
    <w:rsid w:val="00524CD1"/>
    <w:rsid w:val="005641FB"/>
    <w:rsid w:val="00582B51"/>
    <w:rsid w:val="0059298E"/>
    <w:rsid w:val="00592DB7"/>
    <w:rsid w:val="00593077"/>
    <w:rsid w:val="005A0F10"/>
    <w:rsid w:val="005A33E0"/>
    <w:rsid w:val="005B32CC"/>
    <w:rsid w:val="005E1329"/>
    <w:rsid w:val="005E20A5"/>
    <w:rsid w:val="005F3D79"/>
    <w:rsid w:val="0062661D"/>
    <w:rsid w:val="006404A0"/>
    <w:rsid w:val="00664C87"/>
    <w:rsid w:val="00673267"/>
    <w:rsid w:val="0068108C"/>
    <w:rsid w:val="00691CEC"/>
    <w:rsid w:val="006939A7"/>
    <w:rsid w:val="006A20F8"/>
    <w:rsid w:val="006B6466"/>
    <w:rsid w:val="006C3FDB"/>
    <w:rsid w:val="006C7FAC"/>
    <w:rsid w:val="006D35BA"/>
    <w:rsid w:val="006E6D90"/>
    <w:rsid w:val="006F394B"/>
    <w:rsid w:val="00736BCE"/>
    <w:rsid w:val="00737258"/>
    <w:rsid w:val="00744E2D"/>
    <w:rsid w:val="0075147E"/>
    <w:rsid w:val="00751E6A"/>
    <w:rsid w:val="00752CBC"/>
    <w:rsid w:val="00760019"/>
    <w:rsid w:val="007872B2"/>
    <w:rsid w:val="007936BF"/>
    <w:rsid w:val="00796467"/>
    <w:rsid w:val="0079646F"/>
    <w:rsid w:val="007A3B6B"/>
    <w:rsid w:val="007A74AF"/>
    <w:rsid w:val="007B453F"/>
    <w:rsid w:val="007B6108"/>
    <w:rsid w:val="007C2BAF"/>
    <w:rsid w:val="007D123D"/>
    <w:rsid w:val="007E20A5"/>
    <w:rsid w:val="007E37F8"/>
    <w:rsid w:val="007E46CF"/>
    <w:rsid w:val="007F732F"/>
    <w:rsid w:val="008036F7"/>
    <w:rsid w:val="0081279E"/>
    <w:rsid w:val="00834201"/>
    <w:rsid w:val="00847397"/>
    <w:rsid w:val="00853038"/>
    <w:rsid w:val="00863910"/>
    <w:rsid w:val="00870A23"/>
    <w:rsid w:val="0087393F"/>
    <w:rsid w:val="008830F1"/>
    <w:rsid w:val="00895BBB"/>
    <w:rsid w:val="008A0B4D"/>
    <w:rsid w:val="008A65D2"/>
    <w:rsid w:val="008D0FE1"/>
    <w:rsid w:val="008F1C8F"/>
    <w:rsid w:val="00922337"/>
    <w:rsid w:val="00940FCC"/>
    <w:rsid w:val="009538A3"/>
    <w:rsid w:val="00963C3B"/>
    <w:rsid w:val="00981F9E"/>
    <w:rsid w:val="009833FC"/>
    <w:rsid w:val="00983F92"/>
    <w:rsid w:val="009846E7"/>
    <w:rsid w:val="009925BB"/>
    <w:rsid w:val="009A3181"/>
    <w:rsid w:val="009B0322"/>
    <w:rsid w:val="009B17BF"/>
    <w:rsid w:val="009B4D0D"/>
    <w:rsid w:val="009D2F1C"/>
    <w:rsid w:val="009E32A4"/>
    <w:rsid w:val="009F560B"/>
    <w:rsid w:val="00A23CF1"/>
    <w:rsid w:val="00A32EF7"/>
    <w:rsid w:val="00A410C7"/>
    <w:rsid w:val="00A62582"/>
    <w:rsid w:val="00A66DEC"/>
    <w:rsid w:val="00A66FC3"/>
    <w:rsid w:val="00A70212"/>
    <w:rsid w:val="00A852AB"/>
    <w:rsid w:val="00A85BF6"/>
    <w:rsid w:val="00A8736F"/>
    <w:rsid w:val="00A940B5"/>
    <w:rsid w:val="00A957A7"/>
    <w:rsid w:val="00A966E4"/>
    <w:rsid w:val="00AA2318"/>
    <w:rsid w:val="00AC0B6B"/>
    <w:rsid w:val="00AC206C"/>
    <w:rsid w:val="00AD58FD"/>
    <w:rsid w:val="00AE77AC"/>
    <w:rsid w:val="00AF0767"/>
    <w:rsid w:val="00AF66BB"/>
    <w:rsid w:val="00B02F1A"/>
    <w:rsid w:val="00B04E65"/>
    <w:rsid w:val="00B24D18"/>
    <w:rsid w:val="00B279A3"/>
    <w:rsid w:val="00B32ABC"/>
    <w:rsid w:val="00B417D2"/>
    <w:rsid w:val="00B429AC"/>
    <w:rsid w:val="00B73F60"/>
    <w:rsid w:val="00B77F39"/>
    <w:rsid w:val="00B80264"/>
    <w:rsid w:val="00BA22CF"/>
    <w:rsid w:val="00BB1C70"/>
    <w:rsid w:val="00BB59E8"/>
    <w:rsid w:val="00BC6EE3"/>
    <w:rsid w:val="00BC70A2"/>
    <w:rsid w:val="00BC7C49"/>
    <w:rsid w:val="00BD0F8F"/>
    <w:rsid w:val="00BD240E"/>
    <w:rsid w:val="00BD4B39"/>
    <w:rsid w:val="00BF39EB"/>
    <w:rsid w:val="00C1175B"/>
    <w:rsid w:val="00C11DD7"/>
    <w:rsid w:val="00C15638"/>
    <w:rsid w:val="00C16638"/>
    <w:rsid w:val="00C43306"/>
    <w:rsid w:val="00C44EBB"/>
    <w:rsid w:val="00C45BA7"/>
    <w:rsid w:val="00C479D4"/>
    <w:rsid w:val="00C50BB1"/>
    <w:rsid w:val="00C84E23"/>
    <w:rsid w:val="00C857F8"/>
    <w:rsid w:val="00CB4F2B"/>
    <w:rsid w:val="00CB62EE"/>
    <w:rsid w:val="00CC4BEB"/>
    <w:rsid w:val="00CC55E8"/>
    <w:rsid w:val="00CD321A"/>
    <w:rsid w:val="00CE787D"/>
    <w:rsid w:val="00D119A5"/>
    <w:rsid w:val="00D22F59"/>
    <w:rsid w:val="00D868B3"/>
    <w:rsid w:val="00D96257"/>
    <w:rsid w:val="00DC276B"/>
    <w:rsid w:val="00DC2B4F"/>
    <w:rsid w:val="00DC378A"/>
    <w:rsid w:val="00E00510"/>
    <w:rsid w:val="00E238CF"/>
    <w:rsid w:val="00E309E0"/>
    <w:rsid w:val="00E318C9"/>
    <w:rsid w:val="00E36A8F"/>
    <w:rsid w:val="00E37F46"/>
    <w:rsid w:val="00E53C33"/>
    <w:rsid w:val="00E62538"/>
    <w:rsid w:val="00E66367"/>
    <w:rsid w:val="00E70695"/>
    <w:rsid w:val="00E87F9F"/>
    <w:rsid w:val="00EC4A84"/>
    <w:rsid w:val="00F0723D"/>
    <w:rsid w:val="00F12018"/>
    <w:rsid w:val="00F12D66"/>
    <w:rsid w:val="00F26905"/>
    <w:rsid w:val="00F32DD8"/>
    <w:rsid w:val="00F34F3A"/>
    <w:rsid w:val="00F4295E"/>
    <w:rsid w:val="00F50A89"/>
    <w:rsid w:val="00F52F1B"/>
    <w:rsid w:val="00F54311"/>
    <w:rsid w:val="00F6541E"/>
    <w:rsid w:val="00F77326"/>
    <w:rsid w:val="00FA184B"/>
    <w:rsid w:val="00FF198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C67C"/>
  <w15:docId w15:val="{07909281-CA92-4DA4-AD48-21FBB9CA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A3B6B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7A3B6B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rsid w:val="007A3B6B"/>
    <w:rPr>
      <w:rFonts w:eastAsia="Times New Roman"/>
      <w:sz w:val="20"/>
      <w:szCs w:val="20"/>
      <w:lang w:eastAsia="hr-HR"/>
    </w:rPr>
  </w:style>
  <w:style w:type="character" w:styleId="Neupadljivoisticanje">
    <w:name w:val="Subtle Emphasis"/>
    <w:uiPriority w:val="19"/>
    <w:qFormat/>
    <w:rsid w:val="007A3B6B"/>
    <w:rPr>
      <w:i/>
      <w:iCs/>
      <w:color w:val="7F7F7F"/>
    </w:rPr>
  </w:style>
  <w:style w:type="table" w:styleId="Srednjesjenanje2-Isticanje5">
    <w:name w:val="Medium Shading 2 Accent 5"/>
    <w:basedOn w:val="Obinatablica"/>
    <w:uiPriority w:val="64"/>
    <w:rsid w:val="007A3B6B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6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6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06D37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FA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BD38-AB97-4251-8757-61C759CE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10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Karlovačka županija</Company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Stanković Čohan</dc:creator>
  <cp:lastModifiedBy>Kaja</cp:lastModifiedBy>
  <cp:revision>88</cp:revision>
  <cp:lastPrinted>2022-10-31T09:40:00Z</cp:lastPrinted>
  <dcterms:created xsi:type="dcterms:W3CDTF">2019-09-23T12:40:00Z</dcterms:created>
  <dcterms:modified xsi:type="dcterms:W3CDTF">2022-10-31T09:40:00Z</dcterms:modified>
</cp:coreProperties>
</file>