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CC77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REPUBLIKA HRVATSKA</w:t>
      </w:r>
    </w:p>
    <w:p w14:paraId="4DBC9D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LIČKO-SENJSKA ŽUPANIJA</w:t>
      </w:r>
    </w:p>
    <w:p w14:paraId="58020830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  <w:t>STRUKOVNA ŠKOLA GOSPIĆ</w:t>
      </w:r>
    </w:p>
    <w:p w14:paraId="6100F83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proofErr w:type="spellStart"/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Budačka</w:t>
      </w:r>
      <w:proofErr w:type="spellEnd"/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 xml:space="preserve"> 24, 53000 Gospić</w:t>
      </w:r>
    </w:p>
    <w:p w14:paraId="7D3F73ED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TEL./FAX: 053/573-287 i 053/572-083</w:t>
      </w:r>
    </w:p>
    <w:p w14:paraId="064F476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E-mail: ured@ss-strukovna-gospic.skole.hr</w:t>
      </w: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ab/>
      </w:r>
    </w:p>
    <w:p w14:paraId="2A732172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ŠIFRA ŠKOLE: 09-026-503</w:t>
      </w:r>
    </w:p>
    <w:p w14:paraId="1DD6E2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OIB:19583077416</w:t>
      </w:r>
    </w:p>
    <w:p w14:paraId="57CAFB73" w14:textId="190C1233" w:rsidR="00F53E05" w:rsidRPr="00371F81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KLASA: 112-01/2</w:t>
      </w:r>
      <w:r w:rsidR="00C402B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5</w:t>
      </w: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-02/</w:t>
      </w:r>
      <w:r w:rsidR="00C402B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9</w:t>
      </w:r>
    </w:p>
    <w:p w14:paraId="211D5494" w14:textId="784AD1C6" w:rsidR="00F53E05" w:rsidRPr="00371F81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URBROJ: 2125/35-01-2</w:t>
      </w:r>
      <w:r w:rsidR="00C402B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5</w:t>
      </w: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</w:t>
      </w:r>
    </w:p>
    <w:p w14:paraId="7D427785" w14:textId="57DADD35" w:rsidR="00F53E05" w:rsidRPr="009E38F7" w:rsidRDefault="00F53E05" w:rsidP="00F53E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9E38F7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Gospić, </w:t>
      </w:r>
      <w:r w:rsidR="009E38F7" w:rsidRPr="009E38F7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24</w:t>
      </w:r>
      <w:r w:rsidR="00317667" w:rsidRPr="009E38F7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. </w:t>
      </w:r>
      <w:r w:rsidR="00C402BF" w:rsidRPr="009E38F7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travnja 2025</w:t>
      </w:r>
      <w:r w:rsidRPr="009E38F7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.</w:t>
      </w:r>
    </w:p>
    <w:p w14:paraId="6AC9CEFB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B165D48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040574CB" w14:textId="00994E51" w:rsidR="003C3EB6" w:rsidRPr="00F53E05" w:rsidRDefault="003C3EB6" w:rsidP="005E4E36">
      <w:pPr>
        <w:keepNext/>
        <w:spacing w:after="0" w:line="240" w:lineRule="auto"/>
        <w:ind w:left="720"/>
        <w:outlineLvl w:val="0"/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</w:pPr>
      <w:bookmarkStart w:id="0" w:name="_Toc91485619"/>
      <w:bookmarkStart w:id="1" w:name="_Toc98165603"/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PODRUČJE VREDNOVANJA KANDIDATA ZA RADN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="008E44C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MJEST</w:t>
      </w:r>
      <w:r w:rsidR="005C04B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bookmarkEnd w:id="0"/>
      <w:bookmarkEnd w:id="1"/>
      <w:r w:rsidR="0031766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NASTAVNIKA</w:t>
      </w:r>
      <w:r w:rsidR="003F785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/CE</w:t>
      </w:r>
      <w:r w:rsidR="0031766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r w:rsidR="00C402BF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FIZIKE</w:t>
      </w:r>
    </w:p>
    <w:p w14:paraId="605E36DB" w14:textId="77777777" w:rsidR="003C3EB6" w:rsidRPr="00F53E05" w:rsidRDefault="003C3EB6" w:rsidP="003C3EB6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Na temelju članka 17. i 19. Pravilnika o načinu i postupku zapošljavanja u Strukovnoj školi Gospić, 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Povjerenstvo za procjenu i vrednovanje kandidata</w:t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objavljuje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p w14:paraId="196B68B8" w14:textId="77777777" w:rsidR="003C3EB6" w:rsidRPr="00F53E05" w:rsidRDefault="003C3EB6" w:rsidP="003C3EB6">
      <w:pPr>
        <w:spacing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0546242" w14:textId="3D7BF7CC" w:rsidR="003C3EB6" w:rsidRPr="00F53E05" w:rsidRDefault="003C3EB6" w:rsidP="009366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OBAVIJEST</w:t>
      </w:r>
      <w:r w:rsidR="00936641"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 području odnosno sadržaju i načinu procjene i vrednovanja kandidata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F53E05">
        <w:rPr>
          <w:rFonts w:ascii="Times New Roman" w:eastAsia="Calibri" w:hAnsi="Times New Roman" w:cs="Times New Roman"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prijavljenih na natječaj </w:t>
      </w:r>
    </w:p>
    <w:p w14:paraId="504A4F59" w14:textId="77777777" w:rsidR="003C3EB6" w:rsidRPr="00F53E05" w:rsidRDefault="003C3EB6" w:rsidP="003C3EB6">
      <w:pPr>
        <w:tabs>
          <w:tab w:val="num" w:pos="720"/>
        </w:tabs>
        <w:spacing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F53E05">
        <w:rPr>
          <w:rFonts w:ascii="Times New Roman" w:eastAsia="Arial" w:hAnsi="Times New Roman" w:cs="Times New Roman"/>
          <w:sz w:val="20"/>
          <w:szCs w:val="20"/>
        </w:rPr>
        <w:t xml:space="preserve">  </w:t>
      </w:r>
    </w:p>
    <w:p w14:paraId="040B793A" w14:textId="3C836834" w:rsidR="008E44C7" w:rsidRPr="00F53E05" w:rsidRDefault="003C3EB6" w:rsidP="00936641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Pravni izvori</w:t>
      </w:r>
      <w:r w:rsidR="00232D3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, odnosno područje vrednovanja</w:t>
      </w: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za pripremu kandidata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prijavljenih na </w:t>
      </w:r>
      <w:r w:rsidR="0093664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radno mjesto </w:t>
      </w:r>
      <w:r w:rsidR="001E34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n</w:t>
      </w:r>
      <w:r w:rsidR="001E34FF" w:rsidRPr="001E34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astavnik/</w:t>
      </w:r>
      <w:proofErr w:type="spellStart"/>
      <w:r w:rsidR="001E34FF" w:rsidRPr="001E34F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ca</w:t>
      </w:r>
      <w:proofErr w:type="spellEnd"/>
      <w:r w:rsidR="00C402BF" w:rsidRPr="00C402B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Fizike – 1 izvršitelj/</w:t>
      </w:r>
      <w:proofErr w:type="spellStart"/>
      <w:r w:rsidR="00C402BF" w:rsidRPr="00C402B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ica</w:t>
      </w:r>
      <w:proofErr w:type="spellEnd"/>
      <w:r w:rsidR="00C402BF" w:rsidRPr="00C402B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na neodređeno, nepuno radno vrijeme od 18,2 sati tjedno od čega 10 sati neposredne nastave</w:t>
      </w:r>
      <w:r w:rsidR="007A517A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="00765A9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jesu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sljedeći:</w:t>
      </w:r>
    </w:p>
    <w:p w14:paraId="23B8B2D4" w14:textId="77777777" w:rsidR="00F53E05" w:rsidRPr="00F53E05" w:rsidRDefault="00F53E05" w:rsidP="003C3EB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7657" w:type="dxa"/>
        <w:jc w:val="center"/>
        <w:tblBorders>
          <w:top w:val="single" w:sz="4" w:space="0" w:color="80808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8"/>
        <w:gridCol w:w="6549"/>
      </w:tblGrid>
      <w:tr w:rsidR="00317667" w:rsidRPr="00F55BC9" w14:paraId="44164BE8" w14:textId="77777777" w:rsidTr="00A67C94">
        <w:trPr>
          <w:jc w:val="center"/>
        </w:trPr>
        <w:tc>
          <w:tcPr>
            <w:tcW w:w="725" w:type="dxa"/>
            <w:vAlign w:val="center"/>
          </w:tcPr>
          <w:p w14:paraId="344A7473" w14:textId="77777777" w:rsidR="00317667" w:rsidRPr="00F55BC9" w:rsidRDefault="00317667" w:rsidP="00A6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Rbr</w:t>
            </w:r>
            <w:proofErr w:type="spellEnd"/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932" w:type="dxa"/>
            <w:vAlign w:val="center"/>
          </w:tcPr>
          <w:p w14:paraId="27622A8F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Naziv pravnog akta</w:t>
            </w:r>
          </w:p>
          <w:p w14:paraId="7C076E10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17667" w:rsidRPr="00F55BC9" w14:paraId="64B4CC15" w14:textId="77777777" w:rsidTr="00A67C94">
        <w:trPr>
          <w:jc w:val="center"/>
        </w:trPr>
        <w:tc>
          <w:tcPr>
            <w:tcW w:w="725" w:type="dxa"/>
            <w:vAlign w:val="center"/>
          </w:tcPr>
          <w:p w14:paraId="266AD2EF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932" w:type="dxa"/>
          </w:tcPr>
          <w:p w14:paraId="6B2AD185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Zakon o odgoju i obrazovanju u osnovnoj i srednjoj školi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(„Narodne novine“ broj 87/08., 86/09., 92/10., 105/10., 90/11., 5/12., 16/12., 86/12., 126/12., 94/13., 152/14., 07/17., 68/18., 98/19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64/20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., 151/22., 155/23. i  156/23.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</w:tr>
      <w:tr w:rsidR="00317667" w:rsidRPr="00F55BC9" w14:paraId="754D0B77" w14:textId="77777777" w:rsidTr="00A67C94">
        <w:trPr>
          <w:jc w:val="center"/>
        </w:trPr>
        <w:tc>
          <w:tcPr>
            <w:tcW w:w="725" w:type="dxa"/>
            <w:vAlign w:val="center"/>
          </w:tcPr>
          <w:p w14:paraId="070629B5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932" w:type="dxa"/>
          </w:tcPr>
          <w:p w14:paraId="127AC3B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Pravilnik o normi rada nastavnika u srednjoškolskoj ustanovi</w:t>
            </w:r>
          </w:p>
          <w:p w14:paraId="0AB24D5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>(„Narodne novine“ broj 94/10.)</w:t>
            </w:r>
          </w:p>
        </w:tc>
      </w:tr>
      <w:tr w:rsidR="00317667" w:rsidRPr="00F55BC9" w14:paraId="107EB42F" w14:textId="77777777" w:rsidTr="00A67C94">
        <w:trPr>
          <w:jc w:val="center"/>
        </w:trPr>
        <w:tc>
          <w:tcPr>
            <w:tcW w:w="725" w:type="dxa"/>
            <w:vAlign w:val="center"/>
          </w:tcPr>
          <w:p w14:paraId="27BDDBC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932" w:type="dxa"/>
          </w:tcPr>
          <w:p w14:paraId="39A52B66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222222"/>
                <w:sz w:val="20"/>
                <w:szCs w:val="20"/>
                <w:lang w:eastAsia="hr-HR"/>
              </w:rPr>
              <w:t>Pravilnik o načinima, postupcima i elementima vrednovanja učenika u osnovnoj i srednjoj školi</w:t>
            </w: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 xml:space="preserve"> („Narodne novine“ broj  112/10., 82/19., 43/20. i 100/21.)</w:t>
            </w:r>
          </w:p>
        </w:tc>
      </w:tr>
      <w:tr w:rsidR="00317667" w:rsidRPr="00F55BC9" w14:paraId="605397F7" w14:textId="77777777" w:rsidTr="00A67C94">
        <w:trPr>
          <w:jc w:val="center"/>
        </w:trPr>
        <w:tc>
          <w:tcPr>
            <w:tcW w:w="725" w:type="dxa"/>
            <w:vAlign w:val="center"/>
          </w:tcPr>
          <w:p w14:paraId="67D3378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932" w:type="dxa"/>
          </w:tcPr>
          <w:p w14:paraId="2D0628AF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Toc87441873"/>
            <w:bookmarkStart w:id="3" w:name="_Toc89071496"/>
            <w:bookmarkStart w:id="4" w:name="_Toc91485620"/>
            <w:bookmarkStart w:id="5" w:name="_Toc98160525"/>
            <w:bookmarkStart w:id="6" w:name="_Toc98165604"/>
            <w:r w:rsidRPr="00B14A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pedagoškoj dokumentaciji i evidenciji te javnim ispravama u školskim ustanovama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8/24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  <w:bookmarkEnd w:id="2"/>
            <w:bookmarkEnd w:id="3"/>
            <w:bookmarkEnd w:id="4"/>
            <w:bookmarkEnd w:id="5"/>
            <w:bookmarkEnd w:id="6"/>
          </w:p>
        </w:tc>
      </w:tr>
      <w:tr w:rsidR="00317667" w:rsidRPr="00F55BC9" w14:paraId="01E1AB5A" w14:textId="77777777" w:rsidTr="00A67C94">
        <w:trPr>
          <w:jc w:val="center"/>
        </w:trPr>
        <w:tc>
          <w:tcPr>
            <w:tcW w:w="725" w:type="dxa"/>
            <w:vAlign w:val="center"/>
          </w:tcPr>
          <w:p w14:paraId="01F9C922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932" w:type="dxa"/>
          </w:tcPr>
          <w:p w14:paraId="66A5CE21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7" w:name="_Toc87441874"/>
            <w:bookmarkStart w:id="8" w:name="_Toc89071497"/>
            <w:bookmarkStart w:id="9" w:name="_Toc91485621"/>
            <w:bookmarkStart w:id="10" w:name="_Toc98160526"/>
            <w:bookmarkStart w:id="11" w:name="_Toc98165605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kriterijima za izricanje pedagoških mjera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94/15. i 3/17.)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317667" w:rsidRPr="00F55BC9" w14:paraId="590BE1ED" w14:textId="77777777" w:rsidTr="00A67C94">
        <w:trPr>
          <w:jc w:val="center"/>
        </w:trPr>
        <w:tc>
          <w:tcPr>
            <w:tcW w:w="725" w:type="dxa"/>
            <w:vAlign w:val="center"/>
          </w:tcPr>
          <w:p w14:paraId="49773A44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932" w:type="dxa"/>
          </w:tcPr>
          <w:p w14:paraId="7E0320BD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2" w:name="_Toc98160527"/>
            <w:bookmarkStart w:id="13" w:name="_Toc98165606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Zakon o strukovnom obrazovanju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30/09., 24/10., 22/13.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25/18.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69/22.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bookmarkEnd w:id="12"/>
            <w:bookmarkEnd w:id="13"/>
          </w:p>
        </w:tc>
      </w:tr>
    </w:tbl>
    <w:p w14:paraId="4B429966" w14:textId="77777777" w:rsidR="00F53E05" w:rsidRPr="00F53E05" w:rsidRDefault="00F53E05" w:rsidP="003C3EB6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517D702" w14:textId="77777777" w:rsidR="003C3EB6" w:rsidRPr="00F53E05" w:rsidRDefault="003C3EB6" w:rsidP="003C3E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sz w:val="20"/>
          <w:szCs w:val="20"/>
        </w:rPr>
        <w:t>Vrednovanje će se provesti na način:</w:t>
      </w:r>
    </w:p>
    <w:p w14:paraId="2EA07006" w14:textId="37C4956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Pis</w:t>
      </w:r>
      <w:r w:rsidR="000B682C">
        <w:rPr>
          <w:rFonts w:ascii="Times New Roman" w:eastAsia="Times New Roman" w:hAnsi="Times New Roman" w:cs="Times New Roman"/>
          <w:sz w:val="20"/>
          <w:szCs w:val="20"/>
          <w:lang w:eastAsia="hr-HR"/>
        </w:rPr>
        <w:t>mena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provjera iz područja srednjoškolskog odgoja i obrazovanja (tablica „Pravni izvori“) </w:t>
      </w:r>
    </w:p>
    <w:p w14:paraId="5BF6593D" w14:textId="7777777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Razgovor s kandidatima prema Pravilniku o načinu i postupku zapošljavanja u Strukovnoj školi Gospić</w:t>
      </w:r>
    </w:p>
    <w:p w14:paraId="14CA68C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423730A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O točnom datumu, vremenu i mjestu vrednovanja, 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kandidati će biti obaviješteni 5 dana prije dana koji bude određen za vrednovanje putem poziva. </w:t>
      </w:r>
    </w:p>
    <w:p w14:paraId="4F01160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Poziv će se dostaviti elektroničkom poštom na e-adresu kandidata i bit će objavljen na mrežnoj stranici škole.</w:t>
      </w:r>
    </w:p>
    <w:p w14:paraId="77B8059A" w14:textId="77777777" w:rsidR="003C3EB6" w:rsidRPr="00F53E05" w:rsidRDefault="003C3EB6" w:rsidP="003C3EB6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BBE213" w14:textId="7E03FCAA" w:rsidR="003C3EB6" w:rsidRDefault="003C3EB6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>Predsjedni</w:t>
      </w:r>
      <w:r w:rsidR="00BA40C9">
        <w:rPr>
          <w:rFonts w:ascii="Times New Roman" w:eastAsia="Calibri" w:hAnsi="Times New Roman" w:cs="Times New Roman"/>
          <w:sz w:val="20"/>
          <w:szCs w:val="20"/>
          <w:lang w:eastAsia="hr-HR"/>
        </w:rPr>
        <w:t>k</w:t>
      </w: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Povjerenstva za procjenu i vrednovanje kandidata</w:t>
      </w:r>
    </w:p>
    <w:p w14:paraId="467CF6D3" w14:textId="689DAE83" w:rsidR="00442DF6" w:rsidRPr="00C402BF" w:rsidRDefault="00C402BF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C402BF">
        <w:rPr>
          <w:rFonts w:ascii="Times New Roman" w:eastAsia="Calibri" w:hAnsi="Times New Roman" w:cs="Times New Roman"/>
          <w:sz w:val="20"/>
          <w:szCs w:val="20"/>
          <w:lang w:eastAsia="hr-HR"/>
        </w:rPr>
        <w:t>Antonio Grbac, mag. ing. el</w:t>
      </w:r>
      <w:r w:rsidR="007939B9" w:rsidRPr="00C402BF">
        <w:rPr>
          <w:rFonts w:ascii="Times New Roman" w:eastAsia="Calibri" w:hAnsi="Times New Roman" w:cs="Times New Roman"/>
          <w:sz w:val="20"/>
          <w:szCs w:val="20"/>
          <w:lang w:eastAsia="hr-HR"/>
        </w:rPr>
        <w:t>.</w:t>
      </w:r>
    </w:p>
    <w:p w14:paraId="10A57887" w14:textId="4DD31548" w:rsidR="00886F10" w:rsidRPr="008E44C7" w:rsidRDefault="003C3EB6" w:rsidP="004B398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                                        </w:t>
      </w:r>
    </w:p>
    <w:sectPr w:rsidR="00886F10" w:rsidRPr="008E44C7" w:rsidSect="001A0C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1BAE"/>
    <w:multiLevelType w:val="hybridMultilevel"/>
    <w:tmpl w:val="10C47B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0A9C"/>
    <w:multiLevelType w:val="hybridMultilevel"/>
    <w:tmpl w:val="7F961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F72F3"/>
    <w:multiLevelType w:val="hybridMultilevel"/>
    <w:tmpl w:val="7D8E1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E60E9"/>
    <w:multiLevelType w:val="hybridMultilevel"/>
    <w:tmpl w:val="ED22E4BC"/>
    <w:lvl w:ilvl="0" w:tplc="2A82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B6"/>
    <w:rsid w:val="00006E80"/>
    <w:rsid w:val="00044916"/>
    <w:rsid w:val="00077C49"/>
    <w:rsid w:val="000B682C"/>
    <w:rsid w:val="001626D8"/>
    <w:rsid w:val="001A0C5A"/>
    <w:rsid w:val="001D15B1"/>
    <w:rsid w:val="001D7B24"/>
    <w:rsid w:val="001E34FF"/>
    <w:rsid w:val="001F122A"/>
    <w:rsid w:val="00214979"/>
    <w:rsid w:val="00225807"/>
    <w:rsid w:val="00232D3B"/>
    <w:rsid w:val="00235F80"/>
    <w:rsid w:val="00306CEC"/>
    <w:rsid w:val="00317667"/>
    <w:rsid w:val="00323551"/>
    <w:rsid w:val="00371F81"/>
    <w:rsid w:val="00386383"/>
    <w:rsid w:val="003C3EB6"/>
    <w:rsid w:val="003F7856"/>
    <w:rsid w:val="00442DF6"/>
    <w:rsid w:val="004B3987"/>
    <w:rsid w:val="004D77B2"/>
    <w:rsid w:val="005C04B6"/>
    <w:rsid w:val="005C6BB8"/>
    <w:rsid w:val="005E4E36"/>
    <w:rsid w:val="00673271"/>
    <w:rsid w:val="00751CE1"/>
    <w:rsid w:val="00765A9F"/>
    <w:rsid w:val="007939B9"/>
    <w:rsid w:val="007A517A"/>
    <w:rsid w:val="008343FA"/>
    <w:rsid w:val="00886F10"/>
    <w:rsid w:val="008B5B02"/>
    <w:rsid w:val="008E44C7"/>
    <w:rsid w:val="00936641"/>
    <w:rsid w:val="00951E5D"/>
    <w:rsid w:val="009B4B15"/>
    <w:rsid w:val="009E38F7"/>
    <w:rsid w:val="00A671CC"/>
    <w:rsid w:val="00AA3380"/>
    <w:rsid w:val="00AF1AFA"/>
    <w:rsid w:val="00B556A4"/>
    <w:rsid w:val="00BA40C9"/>
    <w:rsid w:val="00BF17DA"/>
    <w:rsid w:val="00C100AF"/>
    <w:rsid w:val="00C402BF"/>
    <w:rsid w:val="00C62A07"/>
    <w:rsid w:val="00CE7C52"/>
    <w:rsid w:val="00EB6186"/>
    <w:rsid w:val="00F4214D"/>
    <w:rsid w:val="00F5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3CD6"/>
  <w15:chartTrackingRefBased/>
  <w15:docId w15:val="{E010B010-B253-45D4-A4F6-E68727B2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7</cp:revision>
  <cp:lastPrinted>2023-04-05T06:30:00Z</cp:lastPrinted>
  <dcterms:created xsi:type="dcterms:W3CDTF">2025-04-15T10:11:00Z</dcterms:created>
  <dcterms:modified xsi:type="dcterms:W3CDTF">2025-04-22T10:08:00Z</dcterms:modified>
</cp:coreProperties>
</file>