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4754" w14:textId="77777777" w:rsidR="001B3D20" w:rsidRDefault="00682E21">
      <w:pPr>
        <w:spacing w:after="0"/>
        <w:rPr>
          <w:rFonts w:eastAsia="Calibri"/>
          <w:sz w:val="22"/>
          <w:szCs w:val="22"/>
        </w:rPr>
      </w:pPr>
      <w:r>
        <w:rPr>
          <w:rFonts w:eastAsia="Calibri"/>
          <w:bCs/>
          <w:sz w:val="22"/>
          <w:szCs w:val="22"/>
        </w:rPr>
        <w:t>REPUBLIKA HRVATSKA</w:t>
      </w:r>
    </w:p>
    <w:p w14:paraId="4A0541F3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LIČKO-SENJSKA ŽUPANIJA</w:t>
      </w:r>
    </w:p>
    <w:p w14:paraId="46BFD85A" w14:textId="77777777" w:rsidR="001B3D20" w:rsidRDefault="00682E21">
      <w:pPr>
        <w:spacing w:after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STRUKOVNA ŠKOLA GOSPIĆ</w:t>
      </w:r>
    </w:p>
    <w:p w14:paraId="48DBBCB4" w14:textId="77777777" w:rsidR="001B3D20" w:rsidRDefault="00682E21">
      <w:pPr>
        <w:spacing w:after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ŠKOLSKI ODBOR</w:t>
      </w:r>
    </w:p>
    <w:p w14:paraId="30E30E39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Budačka 24, 53000 Gospić</w:t>
      </w:r>
    </w:p>
    <w:p w14:paraId="11A56977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TEL./FAX: 053/573-287 i 053/572-083</w:t>
      </w:r>
    </w:p>
    <w:p w14:paraId="11CBBC05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E-mail: ured@ss-strukovna-gospic.skole.hr</w:t>
      </w:r>
      <w:r>
        <w:rPr>
          <w:rFonts w:eastAsia="Calibri"/>
          <w:bCs/>
          <w:sz w:val="22"/>
          <w:szCs w:val="22"/>
        </w:rPr>
        <w:tab/>
      </w:r>
    </w:p>
    <w:p w14:paraId="4FF8D1B9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ŠIFRA ŠKOLE: 09-026-503</w:t>
      </w:r>
    </w:p>
    <w:p w14:paraId="1792921B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OIB:19583077416</w:t>
      </w:r>
    </w:p>
    <w:p w14:paraId="6CFBDEDC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KLASA: </w:t>
      </w:r>
      <w:r>
        <w:rPr>
          <w:rFonts w:eastAsia="Calibri"/>
          <w:bCs/>
          <w:sz w:val="22"/>
          <w:szCs w:val="22"/>
        </w:rPr>
        <w:t>007-02/26-03/5</w:t>
      </w:r>
    </w:p>
    <w:p w14:paraId="15A1A1F3" w14:textId="77777777" w:rsidR="001B3D20" w:rsidRDefault="00682E21">
      <w:pPr>
        <w:spacing w:after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URBROJ: 2125-35-04-26-4</w:t>
      </w:r>
    </w:p>
    <w:p w14:paraId="74CE9CD9" w14:textId="77777777" w:rsidR="001B3D20" w:rsidRDefault="00682E21">
      <w:pPr>
        <w:spacing w:after="0"/>
        <w:rPr>
          <w:b/>
          <w:sz w:val="22"/>
          <w:szCs w:val="22"/>
        </w:rPr>
      </w:pPr>
      <w:r>
        <w:rPr>
          <w:bCs/>
          <w:sz w:val="22"/>
          <w:szCs w:val="22"/>
        </w:rPr>
        <w:t>Gospić, 22. travnja 2026.</w:t>
      </w:r>
    </w:p>
    <w:p w14:paraId="35642C2A" w14:textId="77777777" w:rsidR="001B3D20" w:rsidRDefault="00682E21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EFF207F" w14:textId="77777777" w:rsidR="001B3D20" w:rsidRDefault="00682E21">
      <w:pPr>
        <w:spacing w:after="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>Na temelju članka 127. Zakona o  odgoju i obrazovanju u osnovnoj i srednjoj školi („Narodne novine“ br. 87/08, 86/09, 92/10, 105/10, 90/11, 5/12, 16/12, 86/12, 126/12, 94/13, 152/14, 07/17</w:t>
      </w:r>
      <w:r>
        <w:rPr>
          <w:rFonts w:eastAsia="Calibri"/>
          <w:sz w:val="22"/>
          <w:szCs w:val="22"/>
        </w:rPr>
        <w:t xml:space="preserve"> i 68/2018,  98/19, 64/20, 151/22, 155/23, 156/23) i članka 102. Statuta Strukovne škole Gospić, Školski odbor Strukovne škole Gospić na svojoj 18. sjednici održanoj 22. travnja 2026. donosi</w:t>
      </w:r>
    </w:p>
    <w:p w14:paraId="7C8E8EC9" w14:textId="77777777" w:rsidR="001B3D20" w:rsidRDefault="00682E21">
      <w:pPr>
        <w:spacing w:after="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            </w:t>
      </w:r>
    </w:p>
    <w:p w14:paraId="0408AF62" w14:textId="77777777" w:rsidR="001B3D20" w:rsidRDefault="00682E21">
      <w:pPr>
        <w:spacing w:after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O D L U K U</w:t>
      </w:r>
    </w:p>
    <w:p w14:paraId="5C3CE78A" w14:textId="77777777" w:rsidR="001B3D20" w:rsidRDefault="00682E21">
      <w:pPr>
        <w:spacing w:after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O IMENOVANJU RANATELJICE</w:t>
      </w:r>
    </w:p>
    <w:p w14:paraId="278B8807" w14:textId="77777777" w:rsidR="001B3D20" w:rsidRDefault="00682E21">
      <w:pPr>
        <w:spacing w:after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STRUKOVNE ŠK</w:t>
      </w:r>
      <w:r>
        <w:rPr>
          <w:rFonts w:eastAsia="Calibri"/>
          <w:b/>
          <w:sz w:val="22"/>
          <w:szCs w:val="22"/>
        </w:rPr>
        <w:t>OLE GOSPIĆ</w:t>
      </w:r>
    </w:p>
    <w:p w14:paraId="2EEE47CA" w14:textId="77777777" w:rsidR="001B3D20" w:rsidRDefault="001B3D20">
      <w:pPr>
        <w:spacing w:after="0"/>
        <w:jc w:val="both"/>
        <w:rPr>
          <w:rFonts w:eastAsia="Calibri"/>
          <w:b/>
          <w:sz w:val="22"/>
          <w:szCs w:val="22"/>
        </w:rPr>
      </w:pPr>
    </w:p>
    <w:p w14:paraId="0644E2A8" w14:textId="77777777" w:rsidR="001B3D20" w:rsidRDefault="00682E21">
      <w:pPr>
        <w:numPr>
          <w:ilvl w:val="0"/>
          <w:numId w:val="5"/>
        </w:numPr>
        <w:spacing w:after="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Barbara Tomljenović Jurković</w:t>
      </w:r>
      <w:r>
        <w:rPr>
          <w:rFonts w:eastAsia="Calibri"/>
          <w:color w:val="000000"/>
          <w:sz w:val="22"/>
          <w:szCs w:val="22"/>
        </w:rPr>
        <w:t xml:space="preserve">, sveučilišna specijalistica menadžmenta u javnom sektoru, iz Gospića, Silvija Strahimira Kranjčevića 3, imenuje se ravnateljicom </w:t>
      </w:r>
      <w:r>
        <w:rPr>
          <w:rFonts w:eastAsia="Calibri"/>
          <w:b/>
          <w:color w:val="000000"/>
          <w:sz w:val="22"/>
          <w:szCs w:val="22"/>
        </w:rPr>
        <w:t>Strukovne škole Gospić</w:t>
      </w:r>
      <w:r>
        <w:rPr>
          <w:rFonts w:eastAsia="Calibri"/>
          <w:color w:val="000000"/>
          <w:sz w:val="22"/>
          <w:szCs w:val="22"/>
        </w:rPr>
        <w:t xml:space="preserve"> na vrijeme od pet godina. </w:t>
      </w:r>
    </w:p>
    <w:p w14:paraId="1BB80B71" w14:textId="77777777" w:rsidR="001B3D20" w:rsidRDefault="00682E21">
      <w:pPr>
        <w:numPr>
          <w:ilvl w:val="0"/>
          <w:numId w:val="1"/>
        </w:numPr>
        <w:spacing w:after="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Mandat ravnateljice počinje s danom </w:t>
      </w:r>
      <w:r>
        <w:rPr>
          <w:rFonts w:eastAsia="Calibri"/>
          <w:b/>
          <w:color w:val="000000"/>
          <w:sz w:val="22"/>
          <w:szCs w:val="22"/>
        </w:rPr>
        <w:t>2. rujna 2026.</w:t>
      </w:r>
    </w:p>
    <w:p w14:paraId="7E9BC1AB" w14:textId="77777777" w:rsidR="001B3D20" w:rsidRDefault="00682E21">
      <w:pPr>
        <w:numPr>
          <w:ilvl w:val="0"/>
          <w:numId w:val="1"/>
        </w:numPr>
        <w:spacing w:after="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Ova Odluka stupa na snagu nakon dobivene suglasnosti ministra Ministarstva znanosti, obrazovanja i mladih. Ako ministar ne uskrati suglasnost u roku od 15 dana od dana dostave zahtjeva za suglasnošću, smatra se da je suglasnost dana.</w:t>
      </w:r>
    </w:p>
    <w:p w14:paraId="3861B23C" w14:textId="77777777" w:rsidR="001B3D20" w:rsidRDefault="00682E21">
      <w:pPr>
        <w:spacing w:after="0"/>
        <w:ind w:left="644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</w:t>
      </w:r>
    </w:p>
    <w:p w14:paraId="16FF7E0B" w14:textId="77777777" w:rsidR="001B3D20" w:rsidRDefault="00682E21">
      <w:pPr>
        <w:spacing w:after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O b r a z l o ž e n j e:</w:t>
      </w:r>
    </w:p>
    <w:p w14:paraId="62932218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418FD21A" w14:textId="5220B7B6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Školski odbor Strukovne škole Gospić, na svojoj 15. sjednici održanoj dana 15. ožujka 2026. </w:t>
      </w:r>
      <w:r>
        <w:rPr>
          <w:rFonts w:eastAsia="Calibri"/>
          <w:sz w:val="22"/>
          <w:szCs w:val="22"/>
        </w:rPr>
        <w:t>donio je Odluku o raspisivanju  natječaja za imenovanje ravnatelja/ice Strukovne škole Gospić.</w:t>
      </w:r>
    </w:p>
    <w:p w14:paraId="457C120D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43CD580F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Natječaj je </w:t>
      </w:r>
      <w:r>
        <w:rPr>
          <w:rFonts w:eastAsia="Calibri"/>
          <w:sz w:val="22"/>
          <w:szCs w:val="22"/>
        </w:rPr>
        <w:t>objavljen u Narodnim novinama broj 30/2026 i na mrežnoj stranici Škole dana 25. ožujka 2026.</w:t>
      </w:r>
    </w:p>
    <w:p w14:paraId="37B82166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2DE619C0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Školski odbor Strukovne škole Gospić na svojoj 16. sjednici održanoj 9. travnja 2026. utvrdio je da je u natječajnom roku zaprimljena jedna prijava kandidatkinje </w:t>
      </w:r>
      <w:r>
        <w:rPr>
          <w:rFonts w:eastAsia="Calibri"/>
          <w:sz w:val="22"/>
          <w:szCs w:val="22"/>
        </w:rPr>
        <w:t>Barbare Tomljenović Jurković, sveučilišna specijalistica menadžmenta u javnom sektoru (u daljnjem tekstu: Barbara Tomljenović Jurković, univ. spec. oec.) iz Gospića, Silvija Strahimira Kranjčevića 3.</w:t>
      </w:r>
    </w:p>
    <w:p w14:paraId="6F76B077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375CBDA4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Školski odbor otvorio je pristiglu prijavu na natječaj,</w:t>
      </w:r>
      <w:r>
        <w:rPr>
          <w:rFonts w:eastAsia="Calibri"/>
          <w:sz w:val="22"/>
          <w:szCs w:val="22"/>
        </w:rPr>
        <w:t xml:space="preserve"> pregledao natječajnu dokumentaciju, utvrdio da kandidatkinja Barbara Tomljenović Jurković, univ. spec. oec., ispunjavaja propisane nužne uvjete za ravnateljicu školske ustanove iz članka 126. Zakona o odgoju i obrazovanju u osnovnoj i srednjoj školi i da </w:t>
      </w:r>
      <w:r>
        <w:rPr>
          <w:rFonts w:eastAsia="Calibri"/>
          <w:sz w:val="22"/>
          <w:szCs w:val="22"/>
        </w:rPr>
        <w:t xml:space="preserve">je prijava pravovaljana i pravodobna. </w:t>
      </w:r>
    </w:p>
    <w:p w14:paraId="7BE41284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77A75F44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Za kandidatkinju je proveden postupak vrednovanja dodatnih kompetencija te je utvrđeno da kandidatkinja ima 3 boda (poznavanje stranog jezika, osnovne digitalne vještine i iskustvo rada na projektima). Školski odbor </w:t>
      </w:r>
      <w:r>
        <w:rPr>
          <w:rFonts w:eastAsia="Calibri"/>
          <w:sz w:val="22"/>
          <w:szCs w:val="22"/>
        </w:rPr>
        <w:t xml:space="preserve">je utvrdio Listu kandidata s prijavljenom kandidatkinjom za ravnateljicu škole, Barbara Tomljenović Jurković, univ. spec. oec. koja je zajedno s prijavom kandidatkinje dostavljena Nastavničkom vijeću, Skupu radnika i Vijeću roditelja. </w:t>
      </w:r>
    </w:p>
    <w:p w14:paraId="6AFEA3B8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45DBB8F6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Dana 14. travnja 20</w:t>
      </w:r>
      <w:r>
        <w:rPr>
          <w:rFonts w:eastAsia="Calibri"/>
          <w:sz w:val="22"/>
          <w:szCs w:val="22"/>
        </w:rPr>
        <w:t>26. održana je 17. plenarna sjednica Školskog odbora na kojoj je odlučeno da će sva vijeća i Zbor radnika sjednice za predstavljanje programa rada kandidatkinje održavati zasebno prema sljedećem rasporedu:</w:t>
      </w:r>
    </w:p>
    <w:p w14:paraId="19539D98" w14:textId="77777777" w:rsidR="001B3D20" w:rsidRDefault="00682E21">
      <w:pPr>
        <w:pStyle w:val="Odlomakpopisa"/>
        <w:numPr>
          <w:ilvl w:val="0"/>
          <w:numId w:val="3"/>
        </w:num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Zbor radnika: 20. travnja 2026. s početkom u 14.00</w:t>
      </w:r>
      <w:r>
        <w:rPr>
          <w:rFonts w:eastAsia="Calibri"/>
          <w:sz w:val="22"/>
          <w:szCs w:val="22"/>
        </w:rPr>
        <w:t xml:space="preserve"> sati u zbornici Škole</w:t>
      </w:r>
    </w:p>
    <w:p w14:paraId="37D19D19" w14:textId="77777777" w:rsidR="001B3D20" w:rsidRDefault="00682E21">
      <w:pPr>
        <w:pStyle w:val="Odlomakpopisa"/>
        <w:numPr>
          <w:ilvl w:val="0"/>
          <w:numId w:val="3"/>
        </w:num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Nastavničko vijeće: 20. travnja 2026. s početkom u 14.45 sati u zbornici Škole</w:t>
      </w:r>
    </w:p>
    <w:p w14:paraId="7F84897E" w14:textId="77777777" w:rsidR="001B3D20" w:rsidRDefault="00682E21">
      <w:pPr>
        <w:pStyle w:val="Odlomakpopisa"/>
        <w:numPr>
          <w:ilvl w:val="0"/>
          <w:numId w:val="3"/>
        </w:num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Vijeće roditelja: 21. travnja 2026. s početkom u 17.00 sati u zbornici Škole</w:t>
      </w:r>
    </w:p>
    <w:p w14:paraId="1A9B9692" w14:textId="77777777" w:rsidR="001B3D20" w:rsidRDefault="00682E21">
      <w:pPr>
        <w:pStyle w:val="Odlomakpopisa"/>
        <w:numPr>
          <w:ilvl w:val="0"/>
          <w:numId w:val="3"/>
        </w:num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Školski odbor: 22. travnja 2026. s početkom u 13.00 sati u uredu ravnateljice</w:t>
      </w:r>
      <w:r>
        <w:rPr>
          <w:rFonts w:eastAsia="Calibri"/>
          <w:sz w:val="22"/>
          <w:szCs w:val="22"/>
        </w:rPr>
        <w:t xml:space="preserve"> Škole.</w:t>
      </w:r>
    </w:p>
    <w:p w14:paraId="5DEC12D0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449AA31C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Sukladno članku 127. stavku 12. Zakona o odgoju i obrazovanju u osnovnoj i srednjoj školi i članka 99. Statuta Škole, održane su sjednice Nastavničkog vijeća, Vijeća roditelja i Zbora radnika Škole, na kojima su proveli tajno glasovanje o kandidat</w:t>
      </w:r>
      <w:r>
        <w:rPr>
          <w:rFonts w:eastAsia="Calibri"/>
          <w:sz w:val="22"/>
          <w:szCs w:val="22"/>
        </w:rPr>
        <w:t xml:space="preserve">kinji za ravnateljicu škole. </w:t>
      </w:r>
    </w:p>
    <w:p w14:paraId="7B703213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1A3DF8FE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Navedena tijela nakon provedenog tajnog glasovanja o kandidatkinji donijela su i dostavila Školskom odboru pisane Zaključke o zauzetim stajalištima o kandidatkinji za ravnateljicu Škole. </w:t>
      </w:r>
    </w:p>
    <w:p w14:paraId="5685E5F0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69D314D5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Prema dostavljenom Zaključku zauzeto</w:t>
      </w:r>
      <w:r>
        <w:rPr>
          <w:rFonts w:eastAsia="Calibri"/>
          <w:sz w:val="22"/>
          <w:szCs w:val="22"/>
        </w:rPr>
        <w:t xml:space="preserve"> je stajalište Nastavničkog vijeća sa sjednice održane 21. travnja 2026. da je kandidatkinja za ravnateljicu Škole Barbara Tomljenović Jurković, univ. spec. oec.</w:t>
      </w:r>
    </w:p>
    <w:p w14:paraId="61D317C1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7A4321EC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Prema dostavljenom Zaključku zauzeto je stajalište Zbora radnika sa sjednice održane 21. trav</w:t>
      </w:r>
      <w:r>
        <w:rPr>
          <w:rFonts w:eastAsia="Calibri"/>
          <w:sz w:val="22"/>
          <w:szCs w:val="22"/>
        </w:rPr>
        <w:t>nja 2026. je da je kandidatkinja za ravnateljicu Škole Barbara Tomljenović Jurković, univ. spec. oec.</w:t>
      </w:r>
    </w:p>
    <w:p w14:paraId="7C7960A1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577CF11B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Prema dostavljenim Zaključku Vijeća roditelja sa sjednice održane 21. travnja 2026. zauzeto je stajalište da je kandidatkinja za ravnateljicu Škole Barba</w:t>
      </w:r>
      <w:r>
        <w:rPr>
          <w:rFonts w:eastAsia="Calibri"/>
          <w:sz w:val="22"/>
          <w:szCs w:val="22"/>
        </w:rPr>
        <w:t>ra Tomljenović Jurković, univ. spec. oec.</w:t>
      </w:r>
    </w:p>
    <w:p w14:paraId="6F3A72F2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30589B76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Školski odbor proveo je javno glasovanje o kandidatkinji za ravnateljicu Škole. </w:t>
      </w:r>
    </w:p>
    <w:p w14:paraId="5250C6EC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7FEC2964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Nakon provedenog javnog glasovanja</w:t>
      </w:r>
      <w:r>
        <w:rPr>
          <w:rFonts w:eastAsia="Calibri"/>
          <w:sz w:val="22"/>
          <w:szCs w:val="22"/>
        </w:rPr>
        <w:t xml:space="preserve"> članova Školskog odbora, na svojoj 18. sjednici održanoj 22. travnja 2026., Školski odbor je utvrdio da je kandidatkinja Barbara Tomljenović Jurković, univ. spec. oec., dobila 6 glasova od 6 prisutnih članova Školskog odbora, odnosno da je jednoglasno don</w:t>
      </w:r>
      <w:r>
        <w:rPr>
          <w:rFonts w:eastAsia="Calibri"/>
          <w:sz w:val="22"/>
          <w:szCs w:val="22"/>
        </w:rPr>
        <w:t>ijeta Odluka.</w:t>
      </w:r>
    </w:p>
    <w:p w14:paraId="21FCE37B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7DAFACC9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Slijedom navedenoga, Školski odbor odlučio je kako je navedeno u izreci ove Odluke.</w:t>
      </w:r>
    </w:p>
    <w:p w14:paraId="5784A9AF" w14:textId="77777777" w:rsidR="001B3D20" w:rsidRDefault="001B3D20">
      <w:pPr>
        <w:spacing w:after="0"/>
        <w:jc w:val="both"/>
        <w:rPr>
          <w:rFonts w:eastAsia="Calibri"/>
          <w:sz w:val="22"/>
          <w:szCs w:val="22"/>
        </w:rPr>
      </w:pPr>
    </w:p>
    <w:p w14:paraId="176E726C" w14:textId="77777777" w:rsidR="001B3D20" w:rsidRDefault="00682E21">
      <w:pPr>
        <w:spacing w:after="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Pouka o pravnom lijeku:</w:t>
      </w:r>
    </w:p>
    <w:p w14:paraId="03285688" w14:textId="77777777" w:rsidR="001B3D20" w:rsidRDefault="001B3D20">
      <w:pPr>
        <w:spacing w:after="0"/>
        <w:jc w:val="center"/>
        <w:rPr>
          <w:rFonts w:eastAsia="Calibri"/>
          <w:b/>
          <w:sz w:val="22"/>
          <w:szCs w:val="22"/>
        </w:rPr>
      </w:pPr>
    </w:p>
    <w:p w14:paraId="3D8C42D9" w14:textId="77777777" w:rsidR="001B3D20" w:rsidRDefault="00682E21">
      <w:pPr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Svaki prijavljeni kandidat na natječaj ima pravo pregledati natječajnu dokumentaciju i podnijeti tužbu nadležnom sudu protiv Odluke</w:t>
      </w:r>
      <w:r>
        <w:rPr>
          <w:rFonts w:eastAsia="Calibri"/>
          <w:sz w:val="22"/>
          <w:szCs w:val="22"/>
        </w:rPr>
        <w:t xml:space="preserve"> o imenovanju ravnateljice Škole, u roku od petnaest (15) dana od dana primitka ove Odluke. Tužba se podnosi Općinskom sudu mjesno nadležnom prema sjedištu Strukovne škole Gospić.  </w:t>
      </w:r>
    </w:p>
    <w:p w14:paraId="48ED5574" w14:textId="77777777" w:rsidR="001B3D20" w:rsidRDefault="00682E21">
      <w:pPr>
        <w:spacing w:after="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         </w:t>
      </w:r>
    </w:p>
    <w:p w14:paraId="53F40CB8" w14:textId="77777777" w:rsidR="001B3D20" w:rsidRDefault="00682E21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Predsjednica Školskog odbora</w:t>
      </w:r>
    </w:p>
    <w:p w14:paraId="5498D6EB" w14:textId="77777777" w:rsidR="001B3D20" w:rsidRDefault="00682E21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Mirela Jergović, mag. e</w:t>
      </w:r>
      <w:r>
        <w:rPr>
          <w:sz w:val="22"/>
          <w:szCs w:val="22"/>
        </w:rPr>
        <w:t>duc. info. et philol. angl.</w:t>
      </w:r>
    </w:p>
    <w:p w14:paraId="0679DAAE" w14:textId="77777777" w:rsidR="001B3D20" w:rsidRDefault="001B3D20">
      <w:pPr>
        <w:spacing w:after="0"/>
        <w:jc w:val="right"/>
        <w:rPr>
          <w:sz w:val="22"/>
          <w:szCs w:val="22"/>
        </w:rPr>
      </w:pPr>
    </w:p>
    <w:p w14:paraId="0BC6E881" w14:textId="77777777" w:rsidR="001B3D20" w:rsidRDefault="00682E21">
      <w:pPr>
        <w:spacing w:after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</w:p>
    <w:p w14:paraId="68D2658B" w14:textId="77777777" w:rsidR="001B3D20" w:rsidRDefault="001B3D20">
      <w:pPr>
        <w:spacing w:after="0"/>
        <w:rPr>
          <w:rFonts w:eastAsia="Calibri"/>
          <w:sz w:val="22"/>
          <w:szCs w:val="22"/>
        </w:rPr>
      </w:pPr>
    </w:p>
    <w:p w14:paraId="6A8E66AD" w14:textId="77777777" w:rsidR="001B3D20" w:rsidRDefault="00682E21">
      <w:pPr>
        <w:spacing w:after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Dostaviti:                                         </w:t>
      </w:r>
    </w:p>
    <w:p w14:paraId="7405EB3D" w14:textId="77777777" w:rsidR="001B3D20" w:rsidRDefault="00682E21">
      <w:pPr>
        <w:numPr>
          <w:ilvl w:val="0"/>
          <w:numId w:val="6"/>
        </w:numPr>
        <w:spacing w:after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Ministarstvo znanosti, obrazovanja i mladih, Donje Svetice 38, 10000 Zagreb</w:t>
      </w:r>
    </w:p>
    <w:p w14:paraId="221E6EAF" w14:textId="77777777" w:rsidR="001B3D20" w:rsidRDefault="00682E21">
      <w:pPr>
        <w:numPr>
          <w:ilvl w:val="0"/>
          <w:numId w:val="2"/>
        </w:numPr>
        <w:spacing w:after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Barbara Tomljenović Jurković, univ. spec. oec., Silvija Strahimira Kranjčevića 3, 53000 </w:t>
      </w:r>
      <w:r>
        <w:rPr>
          <w:rFonts w:eastAsia="Calibri"/>
          <w:sz w:val="22"/>
          <w:szCs w:val="22"/>
        </w:rPr>
        <w:t>Gospić</w:t>
      </w:r>
    </w:p>
    <w:p w14:paraId="0488FC3B" w14:textId="77777777" w:rsidR="001B3D20" w:rsidRDefault="00682E21">
      <w:pPr>
        <w:numPr>
          <w:ilvl w:val="0"/>
          <w:numId w:val="2"/>
        </w:numPr>
        <w:spacing w:after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Ličko-senjska županija, Upravni odjel za školstvo, sport i kulturu, Dr. Franje Tuđmana 4, 53000 Gospić</w:t>
      </w:r>
    </w:p>
    <w:p w14:paraId="16410FF2" w14:textId="77777777" w:rsidR="001B3D20" w:rsidRDefault="00682E21">
      <w:pPr>
        <w:spacing w:after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4.   Oglasna ploča Škole</w:t>
      </w:r>
    </w:p>
    <w:p w14:paraId="590D6658" w14:textId="77777777" w:rsidR="001B3D20" w:rsidRDefault="00682E21">
      <w:pPr>
        <w:spacing w:after="0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5.   Pismohrana, ovdje</w:t>
      </w:r>
    </w:p>
    <w:sectPr w:rsidR="001B3D20">
      <w:footerReference w:type="default" r:id="rId7"/>
      <w:pgSz w:w="11906" w:h="16838"/>
      <w:pgMar w:top="1440" w:right="1440" w:bottom="1440" w:left="1440" w:header="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11BF" w14:textId="77777777" w:rsidR="00682E21" w:rsidRDefault="00682E21">
      <w:pPr>
        <w:spacing w:after="0"/>
      </w:pPr>
      <w:r>
        <w:separator/>
      </w:r>
    </w:p>
  </w:endnote>
  <w:endnote w:type="continuationSeparator" w:id="0">
    <w:p w14:paraId="0ADFF206" w14:textId="77777777" w:rsidR="00682E21" w:rsidRDefault="00682E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466649"/>
      <w:docPartObj>
        <w:docPartGallery w:val="Page Numbers (Bottom of Page)"/>
        <w:docPartUnique/>
      </w:docPartObj>
    </w:sdtPr>
    <w:sdtEndPr/>
    <w:sdtContent>
      <w:p w14:paraId="2CDA45FD" w14:textId="77777777" w:rsidR="001B3D20" w:rsidRDefault="00682E21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BC085" w14:textId="77777777" w:rsidR="001B3D20" w:rsidRDefault="001B3D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879B" w14:textId="77777777" w:rsidR="00682E21" w:rsidRDefault="00682E21">
      <w:pPr>
        <w:spacing w:after="0"/>
      </w:pPr>
      <w:r>
        <w:separator/>
      </w:r>
    </w:p>
  </w:footnote>
  <w:footnote w:type="continuationSeparator" w:id="0">
    <w:p w14:paraId="0F9E08FF" w14:textId="77777777" w:rsidR="00682E21" w:rsidRDefault="00682E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5309"/>
    <w:multiLevelType w:val="multilevel"/>
    <w:tmpl w:val="709EC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DF4FA7"/>
    <w:multiLevelType w:val="multilevel"/>
    <w:tmpl w:val="ECF07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8C1ABB"/>
    <w:multiLevelType w:val="multilevel"/>
    <w:tmpl w:val="57303B2E"/>
    <w:lvl w:ilvl="0">
      <w:start w:val="1"/>
      <w:numFmt w:val="decimal"/>
      <w:lvlText w:val="%1.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8" w:hanging="180"/>
      </w:pPr>
    </w:lvl>
  </w:abstractNum>
  <w:abstractNum w:abstractNumId="3" w15:restartNumberingAfterBreak="0">
    <w:nsid w:val="64491D53"/>
    <w:multiLevelType w:val="multilevel"/>
    <w:tmpl w:val="6E86A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20"/>
    <w:rsid w:val="00004C06"/>
    <w:rsid w:val="001B3D20"/>
    <w:rsid w:val="006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19F8"/>
  <w15:docId w15:val="{AF9BAD32-1561-42B6-972E-C5B82A8B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55"/>
    <w:pPr>
      <w:spacing w:after="20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7C5DC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7C5DC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AC6E55"/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7C5DC0"/>
    <w:pPr>
      <w:tabs>
        <w:tab w:val="center" w:pos="4536"/>
        <w:tab w:val="right" w:pos="9072"/>
      </w:tabs>
      <w:spacing w:after="0"/>
    </w:pPr>
  </w:style>
  <w:style w:type="paragraph" w:styleId="Podnoje">
    <w:name w:val="footer"/>
    <w:basedOn w:val="Normal"/>
    <w:link w:val="PodnojeChar"/>
    <w:uiPriority w:val="99"/>
    <w:unhideWhenUsed/>
    <w:rsid w:val="007C5DC0"/>
    <w:pPr>
      <w:tabs>
        <w:tab w:val="center" w:pos="4536"/>
        <w:tab w:val="right" w:pos="9072"/>
      </w:tabs>
      <w:spacing w:after="0"/>
    </w:pPr>
  </w:style>
  <w:style w:type="paragraph" w:styleId="Odlomakpopisa">
    <w:name w:val="List Paragraph"/>
    <w:basedOn w:val="Normal"/>
    <w:uiPriority w:val="34"/>
    <w:qFormat/>
    <w:rsid w:val="008E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dc:description/>
  <cp:lastModifiedBy>Marina</cp:lastModifiedBy>
  <cp:revision>11</cp:revision>
  <cp:lastPrinted>2020-09-17T06:52:00Z</cp:lastPrinted>
  <dcterms:created xsi:type="dcterms:W3CDTF">2026-04-20T07:43:00Z</dcterms:created>
  <dcterms:modified xsi:type="dcterms:W3CDTF">2026-04-23T10:39:00Z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